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66806AFE" w:rsidR="00981076" w:rsidRDefault="00374429" w:rsidP="004A76BD">
      <w:pPr>
        <w:pStyle w:val="Title"/>
      </w:pPr>
      <w:r>
        <w:t>Measur</w:t>
      </w:r>
      <w:r w:rsidR="00FA06D6">
        <w:t>ing</w:t>
      </w:r>
      <w:r>
        <w:t xml:space="preserve"> </w:t>
      </w:r>
      <w:r w:rsidR="00FA06D6">
        <w:t xml:space="preserve">CDPHE Priority Metrics: </w:t>
      </w:r>
      <w:r w:rsidR="00B92042">
        <w:t>Policy and Systems Change</w:t>
      </w:r>
      <w:r w:rsidR="7FAAA26C">
        <w:t xml:space="preserve"> Outcomes</w:t>
      </w:r>
    </w:p>
    <w:p w14:paraId="18D732BF" w14:textId="2A5F82E5" w:rsidR="5FD78BF9" w:rsidRPr="00753315" w:rsidRDefault="3EFA352A" w:rsidP="37C81447">
      <w:pPr>
        <w:pStyle w:val="Subtitle"/>
        <w:spacing w:line="278" w:lineRule="auto"/>
        <w:rPr>
          <w:sz w:val="22"/>
          <w:szCs w:val="22"/>
        </w:rPr>
      </w:pPr>
      <w:r w:rsidRPr="00753315">
        <w:rPr>
          <w:rFonts w:ascii="Aptos" w:eastAsia="Aptos" w:hAnsi="Aptos" w:cs="Aptos"/>
        </w:rPr>
        <w:t>Example Questions for Collecting Policy and Systems Change Outcome Data</w:t>
      </w:r>
    </w:p>
    <w:p w14:paraId="4E2904B1" w14:textId="588D69A6" w:rsidR="3EFA352A" w:rsidRDefault="3EFA352A" w:rsidP="37C81447">
      <w:pPr>
        <w:pStyle w:val="Heading1"/>
        <w:spacing w:line="257" w:lineRule="auto"/>
      </w:pPr>
      <w:r w:rsidRPr="37C81447">
        <w:rPr>
          <w:rFonts w:ascii="Aptos Display" w:eastAsia="Aptos Display" w:hAnsi="Aptos Display" w:cs="Aptos Display"/>
        </w:rPr>
        <w:t>What does it look like to collect data on policy and systems changes?</w:t>
      </w:r>
    </w:p>
    <w:p w14:paraId="2E1F0062" w14:textId="01C85867" w:rsidR="00B27A6E" w:rsidRDefault="00B27A6E" w:rsidP="00B27A6E">
      <w:pPr>
        <w:pStyle w:val="Heading3"/>
      </w:pPr>
      <w:r>
        <w:t>Data Collection Tool Notes for Capturing Policy and Systems Changes</w:t>
      </w:r>
    </w:p>
    <w:p w14:paraId="7C252F29" w14:textId="77777777" w:rsidR="00753315" w:rsidRPr="00753315" w:rsidRDefault="00753315" w:rsidP="00753315">
      <w:r w:rsidRPr="00753315">
        <w:t>CDPHE prioritizes understanding the policy and systems changes achieved through grant-funded projects. Grantees can utilize various methods to collect data related to these changes.</w:t>
      </w:r>
    </w:p>
    <w:p w14:paraId="398F4403" w14:textId="77777777" w:rsidR="00753315" w:rsidRPr="00753315" w:rsidRDefault="00753315" w:rsidP="00753315">
      <w:r w:rsidRPr="00753315">
        <w:t>Recommended Approaches:</w:t>
      </w:r>
    </w:p>
    <w:p w14:paraId="4830F457" w14:textId="77777777" w:rsidR="00753315" w:rsidRPr="00753315" w:rsidRDefault="00753315" w:rsidP="00753315">
      <w:pPr>
        <w:pStyle w:val="ListParagraph"/>
        <w:numPr>
          <w:ilvl w:val="0"/>
          <w:numId w:val="11"/>
        </w:numPr>
      </w:pPr>
      <w:r w:rsidRPr="00753315">
        <w:t>Self-Reporting: Grantees are encouraged to leverage self-reporting mechanisms like:</w:t>
      </w:r>
    </w:p>
    <w:p w14:paraId="6040891D" w14:textId="77777777" w:rsidR="00753315" w:rsidRDefault="00753315" w:rsidP="00753315">
      <w:pPr>
        <w:pStyle w:val="ListParagraph"/>
        <w:numPr>
          <w:ilvl w:val="0"/>
          <w:numId w:val="12"/>
        </w:numPr>
      </w:pPr>
      <w:r w:rsidRPr="00753315">
        <w:t>Reflective Journals: Documenting personal observations, insights, and challenges related to policy and systems change efforts.</w:t>
      </w:r>
    </w:p>
    <w:p w14:paraId="4EC61118" w14:textId="77777777" w:rsidR="00753315" w:rsidRDefault="00753315" w:rsidP="00753315">
      <w:pPr>
        <w:pStyle w:val="ListParagraph"/>
        <w:numPr>
          <w:ilvl w:val="0"/>
          <w:numId w:val="12"/>
        </w:numPr>
      </w:pPr>
      <w:r w:rsidRPr="00753315">
        <w:t>Meeting Logs: Recording discussions, decisions, and actions taken during meetings that address policy and systems change objectives.</w:t>
      </w:r>
    </w:p>
    <w:p w14:paraId="49F18E2F" w14:textId="29E4EF89" w:rsidR="00753315" w:rsidRPr="00753315" w:rsidRDefault="00753315" w:rsidP="00753315">
      <w:pPr>
        <w:pStyle w:val="ListParagraph"/>
        <w:numPr>
          <w:ilvl w:val="0"/>
          <w:numId w:val="12"/>
        </w:numPr>
      </w:pPr>
      <w:r w:rsidRPr="00753315">
        <w:t>Other Tools: Utilizing project management software, databases, or other tools to track progress and document relevant information.</w:t>
      </w:r>
    </w:p>
    <w:p w14:paraId="52E87D03" w14:textId="77777777" w:rsidR="00753315" w:rsidRPr="00753315" w:rsidRDefault="00753315" w:rsidP="00753315">
      <w:pPr>
        <w:pStyle w:val="ListParagraph"/>
        <w:numPr>
          <w:ilvl w:val="0"/>
          <w:numId w:val="11"/>
        </w:numPr>
      </w:pPr>
      <w:r w:rsidRPr="00753315">
        <w:t>Interviews/Focus Groups (Optional):</w:t>
      </w:r>
    </w:p>
    <w:p w14:paraId="3C10B10F" w14:textId="77777777" w:rsidR="00753315" w:rsidRPr="00753315" w:rsidRDefault="00753315" w:rsidP="00753315">
      <w:pPr>
        <w:pStyle w:val="ListParagraph"/>
        <w:numPr>
          <w:ilvl w:val="0"/>
          <w:numId w:val="13"/>
        </w:numPr>
      </w:pPr>
      <w:r w:rsidRPr="00753315">
        <w:t xml:space="preserve">While self-reporting is encouraged, grantees may opt to conduct interviews or focus groups with key stakeholders to: </w:t>
      </w:r>
    </w:p>
    <w:p w14:paraId="67656589" w14:textId="77777777" w:rsidR="00753315" w:rsidRPr="00753315" w:rsidRDefault="00753315" w:rsidP="00753315">
      <w:pPr>
        <w:pStyle w:val="ListParagraph"/>
        <w:numPr>
          <w:ilvl w:val="1"/>
          <w:numId w:val="13"/>
        </w:numPr>
      </w:pPr>
      <w:r w:rsidRPr="00753315">
        <w:t>Gather diverse perspectives on policy and systems changes.</w:t>
      </w:r>
    </w:p>
    <w:p w14:paraId="37F537D9" w14:textId="77777777" w:rsidR="00753315" w:rsidRPr="00753315" w:rsidRDefault="00753315" w:rsidP="00753315">
      <w:pPr>
        <w:pStyle w:val="ListParagraph"/>
        <w:numPr>
          <w:ilvl w:val="1"/>
          <w:numId w:val="13"/>
        </w:numPr>
      </w:pPr>
      <w:r w:rsidRPr="00753315">
        <w:t>Validate observations and insights gathered through self-reporting.</w:t>
      </w:r>
    </w:p>
    <w:p w14:paraId="556C5C11" w14:textId="77777777" w:rsidR="00753315" w:rsidRPr="00753315" w:rsidRDefault="00753315" w:rsidP="00753315">
      <w:pPr>
        <w:pStyle w:val="ListParagraph"/>
        <w:numPr>
          <w:ilvl w:val="1"/>
          <w:numId w:val="13"/>
        </w:numPr>
      </w:pPr>
      <w:r w:rsidRPr="00753315">
        <w:t>Identify potential barriers or challenges to achieving desired changes.</w:t>
      </w:r>
    </w:p>
    <w:p w14:paraId="0DC5E19A" w14:textId="24676874" w:rsidR="1B6FF89B" w:rsidRDefault="1B6FF89B" w:rsidP="00626C98">
      <w:pPr>
        <w:pStyle w:val="Heading3"/>
        <w:rPr>
          <w:rFonts w:eastAsia="Aptos"/>
        </w:rPr>
      </w:pPr>
      <w:r w:rsidRPr="2846926D">
        <w:t xml:space="preserve">Section </w:t>
      </w:r>
      <w:r w:rsidR="00A754CC">
        <w:t>1</w:t>
      </w:r>
      <w:r w:rsidRPr="2846926D">
        <w:t>: Outcome</w:t>
      </w:r>
      <w:r w:rsidR="00680AF1">
        <w:t xml:space="preserve"> Questions</w:t>
      </w:r>
    </w:p>
    <w:tbl>
      <w:tblPr>
        <w:tblStyle w:val="TableGrid"/>
        <w:tblW w:w="12960" w:type="dxa"/>
        <w:tblInd w:w="-5" w:type="dxa"/>
        <w:tblLook w:val="04A0" w:firstRow="1" w:lastRow="0" w:firstColumn="1" w:lastColumn="0" w:noHBand="0" w:noVBand="1"/>
      </w:tblPr>
      <w:tblGrid>
        <w:gridCol w:w="12960"/>
      </w:tblGrid>
      <w:tr w:rsidR="00177CEF" w14:paraId="7117A269" w14:textId="77777777" w:rsidTr="000067E6">
        <w:tc>
          <w:tcPr>
            <w:tcW w:w="12960" w:type="dxa"/>
            <w:shd w:val="clear" w:color="auto" w:fill="F4F8DF" w:themeFill="accent1" w:themeFillTint="33"/>
          </w:tcPr>
          <w:p w14:paraId="5396DAEA" w14:textId="2E028F1C" w:rsidR="00A2247B" w:rsidRPr="00AB013F" w:rsidRDefault="2F323EAF" w:rsidP="37C81447">
            <w:pPr>
              <w:spacing w:after="160" w:line="278" w:lineRule="auto"/>
              <w:rPr>
                <w:rFonts w:eastAsia="Calibri"/>
                <w:sz w:val="20"/>
                <w:szCs w:val="20"/>
              </w:rPr>
            </w:pPr>
            <w:r w:rsidRPr="00AB013F">
              <w:rPr>
                <w:rFonts w:eastAsia="Calibri"/>
                <w:sz w:val="20"/>
                <w:szCs w:val="20"/>
              </w:rPr>
              <w:t xml:space="preserve">This section includes data points </w:t>
            </w:r>
            <w:r w:rsidR="400A37F4" w:rsidRPr="00AB013F">
              <w:rPr>
                <w:rFonts w:eastAsia="Calibri"/>
                <w:sz w:val="20"/>
                <w:szCs w:val="20"/>
              </w:rPr>
              <w:t>need</w:t>
            </w:r>
            <w:r w:rsidRPr="00AB013F">
              <w:rPr>
                <w:rFonts w:eastAsia="Calibri"/>
                <w:sz w:val="20"/>
                <w:szCs w:val="20"/>
              </w:rPr>
              <w:t>ed to report “Policy and Systems Changes” priority metrics. Grantees are encouraged to develop specific metrics to track improvements in their selected Policy and Systems changes that they anticipate impacting through their services.</w:t>
            </w:r>
          </w:p>
          <w:p w14:paraId="35E01879" w14:textId="67F2855A" w:rsidR="00A2247B" w:rsidRDefault="00C60999" w:rsidP="00C60999">
            <w:r w:rsidRPr="00AB013F">
              <w:rPr>
                <w:color w:val="auto"/>
                <w:sz w:val="20"/>
                <w:szCs w:val="20"/>
              </w:rPr>
              <w:t xml:space="preserve">NOTE: </w:t>
            </w:r>
            <w:r w:rsidR="00A2247B" w:rsidRPr="00AB013F">
              <w:rPr>
                <w:color w:val="auto"/>
                <w:sz w:val="20"/>
                <w:szCs w:val="20"/>
              </w:rPr>
              <w:t xml:space="preserve">These are just examples and should be adapted to fit the specific goals and objectives of your </w:t>
            </w:r>
            <w:r w:rsidR="02F0E15D" w:rsidRPr="00AB013F">
              <w:rPr>
                <w:color w:val="auto"/>
                <w:sz w:val="20"/>
                <w:szCs w:val="20"/>
              </w:rPr>
              <w:t>intervention</w:t>
            </w:r>
            <w:r w:rsidR="00A2247B" w:rsidRPr="00AB013F">
              <w:rPr>
                <w:color w:val="auto"/>
                <w:sz w:val="20"/>
                <w:szCs w:val="20"/>
              </w:rPr>
              <w:t xml:space="preserve">. Grantees are encouraged to adapt and add metrics relevant to their specific programs and communities. </w:t>
            </w:r>
            <w:r w:rsidR="00A2247B" w:rsidRPr="00AB013F">
              <w:rPr>
                <w:i/>
                <w:iCs/>
                <w:color w:val="auto"/>
                <w:sz w:val="20"/>
                <w:szCs w:val="20"/>
              </w:rPr>
              <w:t xml:space="preserve">Use your coaching with </w:t>
            </w:r>
            <w:proofErr w:type="spellStart"/>
            <w:r w:rsidR="00A2247B" w:rsidRPr="00AB013F">
              <w:rPr>
                <w:i/>
                <w:iCs/>
                <w:color w:val="auto"/>
                <w:sz w:val="20"/>
                <w:szCs w:val="20"/>
              </w:rPr>
              <w:t>ResultsLab</w:t>
            </w:r>
            <w:proofErr w:type="spellEnd"/>
            <w:r w:rsidR="00A2247B" w:rsidRPr="00AB013F">
              <w:rPr>
                <w:i/>
                <w:iCs/>
                <w:color w:val="auto"/>
                <w:sz w:val="20"/>
                <w:szCs w:val="20"/>
              </w:rPr>
              <w:t xml:space="preserve"> to identify the most relevant metrics that will strengthen your internal evaluation and data practices.</w:t>
            </w:r>
          </w:p>
        </w:tc>
      </w:tr>
    </w:tbl>
    <w:p w14:paraId="1F4A75AB" w14:textId="748BF309" w:rsidR="00251513" w:rsidRDefault="00251513" w:rsidP="00874277">
      <w:pPr>
        <w:pStyle w:val="Heading4"/>
      </w:pPr>
      <w:r w:rsidRPr="00C146D3">
        <w:lastRenderedPageBreak/>
        <w:t xml:space="preserve">Possible Questions to Measure </w:t>
      </w:r>
      <w:r w:rsidRPr="00251513">
        <w:t>CDPHE Priority Metric: # and type of Policy and Systems changes achieved</w:t>
      </w:r>
      <w:r w:rsidR="002D36A2">
        <w:t>, tracked over time</w:t>
      </w:r>
    </w:p>
    <w:p w14:paraId="10347495" w14:textId="62B9FF48" w:rsidR="00347BD1" w:rsidRPr="00AB013F" w:rsidRDefault="00347BD1" w:rsidP="37C81447">
      <w:pPr>
        <w:pStyle w:val="Heading2"/>
        <w:rPr>
          <w:sz w:val="20"/>
          <w:szCs w:val="20"/>
        </w:rPr>
      </w:pPr>
      <w:r w:rsidRPr="00AB013F">
        <w:rPr>
          <w:sz w:val="20"/>
          <w:szCs w:val="20"/>
        </w:rPr>
        <w:t>Below are examples of questions best</w:t>
      </w:r>
      <w:r w:rsidR="00874359" w:rsidRPr="00AB013F">
        <w:rPr>
          <w:sz w:val="20"/>
          <w:szCs w:val="20"/>
        </w:rPr>
        <w:t xml:space="preserve"> formatted</w:t>
      </w:r>
      <w:r w:rsidRPr="00AB013F">
        <w:rPr>
          <w:sz w:val="20"/>
          <w:szCs w:val="20"/>
        </w:rPr>
        <w:t xml:space="preserve"> for </w:t>
      </w:r>
      <w:r w:rsidR="00B7586D" w:rsidRPr="00AB013F">
        <w:rPr>
          <w:sz w:val="20"/>
          <w:szCs w:val="20"/>
        </w:rPr>
        <w:t xml:space="preserve">interviews or focus groups with key stakeholders. If you are choosing to use a different method, consider the ways you might reformat these questions or your methods to </w:t>
      </w:r>
      <w:r w:rsidR="00761BA1" w:rsidRPr="00AB013F">
        <w:rPr>
          <w:sz w:val="20"/>
          <w:szCs w:val="20"/>
        </w:rPr>
        <w:t>best surface changes in policy and systems.</w:t>
      </w:r>
    </w:p>
    <w:p w14:paraId="47692B14" w14:textId="77777777" w:rsidR="00347BD1" w:rsidRPr="00AB013F" w:rsidRDefault="00347BD1" w:rsidP="00F8188E">
      <w:pPr>
        <w:rPr>
          <w:sz w:val="20"/>
          <w:szCs w:val="20"/>
        </w:rPr>
      </w:pPr>
      <w:r w:rsidRPr="00AB013F">
        <w:rPr>
          <w:sz w:val="20"/>
          <w:szCs w:val="20"/>
        </w:rPr>
        <w:t xml:space="preserve">How to use this table: </w:t>
      </w:r>
    </w:p>
    <w:p w14:paraId="0BFB6A48" w14:textId="78EB9375" w:rsidR="00347BD1" w:rsidRPr="002563E2" w:rsidRDefault="00347BD1" w:rsidP="002B372C">
      <w:pPr>
        <w:pStyle w:val="ListParagraph"/>
        <w:numPr>
          <w:ilvl w:val="0"/>
          <w:numId w:val="1"/>
        </w:numPr>
        <w:rPr>
          <w:sz w:val="20"/>
          <w:szCs w:val="20"/>
        </w:rPr>
      </w:pPr>
      <w:r w:rsidRPr="002563E2">
        <w:rPr>
          <w:sz w:val="20"/>
          <w:szCs w:val="20"/>
        </w:rPr>
        <w:t>Navigate to what you would like to measure about your pathway or system</w:t>
      </w:r>
      <w:r w:rsidR="00725AF4" w:rsidRPr="002563E2">
        <w:rPr>
          <w:sz w:val="20"/>
          <w:szCs w:val="20"/>
        </w:rPr>
        <w:t xml:space="preserve"> change</w:t>
      </w:r>
      <w:r w:rsidRPr="002563E2">
        <w:rPr>
          <w:sz w:val="20"/>
          <w:szCs w:val="20"/>
        </w:rPr>
        <w:t xml:space="preserve">. </w:t>
      </w:r>
    </w:p>
    <w:p w14:paraId="4729119D" w14:textId="77777777" w:rsidR="00347BD1" w:rsidRPr="00AB013F" w:rsidRDefault="00347BD1" w:rsidP="002B372C">
      <w:pPr>
        <w:pStyle w:val="ListParagraph"/>
        <w:numPr>
          <w:ilvl w:val="0"/>
          <w:numId w:val="1"/>
        </w:numPr>
        <w:rPr>
          <w:sz w:val="20"/>
          <w:szCs w:val="20"/>
        </w:rPr>
      </w:pPr>
      <w:r w:rsidRPr="00AB013F">
        <w:rPr>
          <w:sz w:val="20"/>
          <w:szCs w:val="20"/>
        </w:rPr>
        <w:t xml:space="preserve">Navigate to the row that includes the aspect of the pathway or system you would like to measure. </w:t>
      </w:r>
    </w:p>
    <w:p w14:paraId="1511FE5B" w14:textId="29B8F10B" w:rsidR="00BA1F2E" w:rsidRPr="00AB013F" w:rsidRDefault="00347BD1" w:rsidP="002B372C">
      <w:pPr>
        <w:pStyle w:val="ListParagraph"/>
        <w:numPr>
          <w:ilvl w:val="0"/>
          <w:numId w:val="1"/>
        </w:numPr>
        <w:rPr>
          <w:b/>
          <w:bCs/>
          <w:sz w:val="20"/>
          <w:szCs w:val="20"/>
        </w:rPr>
      </w:pPr>
      <w:r w:rsidRPr="35DB2F46">
        <w:rPr>
          <w:sz w:val="20"/>
          <w:szCs w:val="20"/>
        </w:rPr>
        <w:t xml:space="preserve">Consider what method </w:t>
      </w:r>
      <w:r w:rsidR="5FE286D7" w:rsidRPr="35DB2F46">
        <w:rPr>
          <w:sz w:val="20"/>
          <w:szCs w:val="20"/>
        </w:rPr>
        <w:t>works best</w:t>
      </w:r>
      <w:r w:rsidR="00D519EB" w:rsidRPr="35DB2F46">
        <w:rPr>
          <w:sz w:val="20"/>
          <w:szCs w:val="20"/>
        </w:rPr>
        <w:t xml:space="preserve"> for your organization to collect this data. </w:t>
      </w:r>
      <w:r w:rsidR="00FD3E3F" w:rsidRPr="35DB2F46">
        <w:rPr>
          <w:sz w:val="20"/>
          <w:szCs w:val="20"/>
        </w:rPr>
        <w:t xml:space="preserve">Try to identify a natural touchpoint or reflection </w:t>
      </w:r>
      <w:r w:rsidR="00A424E6" w:rsidRPr="35DB2F46">
        <w:rPr>
          <w:sz w:val="20"/>
          <w:szCs w:val="20"/>
        </w:rPr>
        <w:t>moment</w:t>
      </w:r>
      <w:r w:rsidR="00FD3E3F" w:rsidRPr="35DB2F46">
        <w:rPr>
          <w:sz w:val="20"/>
          <w:szCs w:val="20"/>
        </w:rPr>
        <w:t xml:space="preserve"> for your team where this data is relevant. Identify a system that you can use to collect the data. </w:t>
      </w:r>
    </w:p>
    <w:p w14:paraId="598B25F8" w14:textId="6665781B" w:rsidR="00595F2A" w:rsidRDefault="00725AF4" w:rsidP="002B372C">
      <w:pPr>
        <w:pStyle w:val="ListParagraph"/>
        <w:numPr>
          <w:ilvl w:val="0"/>
          <w:numId w:val="1"/>
        </w:numPr>
        <w:rPr>
          <w:sz w:val="20"/>
          <w:szCs w:val="20"/>
        </w:rPr>
      </w:pPr>
      <w:r w:rsidRPr="00AB013F">
        <w:rPr>
          <w:sz w:val="20"/>
          <w:szCs w:val="20"/>
        </w:rPr>
        <w:t>Review the example provided and consider how to best reformat for your project and organizational context.</w:t>
      </w:r>
    </w:p>
    <w:tbl>
      <w:tblPr>
        <w:tblStyle w:val="TableGrid"/>
        <w:tblW w:w="13770" w:type="dxa"/>
        <w:tblInd w:w="-185" w:type="dxa"/>
        <w:tblLayout w:type="fixed"/>
        <w:tblLook w:val="04A0" w:firstRow="1" w:lastRow="0" w:firstColumn="1" w:lastColumn="0" w:noHBand="0" w:noVBand="1"/>
      </w:tblPr>
      <w:tblGrid>
        <w:gridCol w:w="1440"/>
        <w:gridCol w:w="1800"/>
        <w:gridCol w:w="2520"/>
        <w:gridCol w:w="8010"/>
      </w:tblGrid>
      <w:tr w:rsidR="00220DB6" w14:paraId="409D9405" w14:textId="77777777" w:rsidTr="35DB2F46">
        <w:trPr>
          <w:trHeight w:val="300"/>
          <w:tblHeader/>
        </w:trPr>
        <w:tc>
          <w:tcPr>
            <w:tcW w:w="1440" w:type="dxa"/>
            <w:shd w:val="clear" w:color="auto" w:fill="20BFD6" w:themeFill="accent2"/>
            <w:vAlign w:val="center"/>
          </w:tcPr>
          <w:p w14:paraId="2E2B5E24" w14:textId="0301B1DC" w:rsidR="00220DB6" w:rsidRPr="00A520C9" w:rsidRDefault="00595F2A" w:rsidP="00D92075">
            <w:pPr>
              <w:rPr>
                <w:rFonts w:ascii="Calibri Light" w:eastAsia="Calibri Light" w:hAnsi="Calibri Light" w:cs="Calibri Light"/>
                <w:b/>
                <w:bCs/>
                <w:color w:val="FFFFFF" w:themeColor="background1"/>
                <w:sz w:val="20"/>
                <w:szCs w:val="20"/>
              </w:rPr>
            </w:pPr>
            <w:r>
              <w:rPr>
                <w:sz w:val="20"/>
                <w:szCs w:val="20"/>
              </w:rPr>
              <w:br w:type="page"/>
            </w:r>
            <w:r w:rsidR="00C52C54">
              <w:rPr>
                <w:rFonts w:ascii="Calibri Light" w:eastAsia="Calibri Light" w:hAnsi="Calibri Light" w:cs="Calibri Light"/>
                <w:b/>
                <w:bCs/>
                <w:color w:val="FFFFFF" w:themeColor="background1"/>
                <w:sz w:val="20"/>
                <w:szCs w:val="20"/>
              </w:rPr>
              <w:t>Levels of System Change</w:t>
            </w:r>
          </w:p>
        </w:tc>
        <w:tc>
          <w:tcPr>
            <w:tcW w:w="1800" w:type="dxa"/>
            <w:shd w:val="clear" w:color="auto" w:fill="20BFD6" w:themeFill="accent2"/>
            <w:vAlign w:val="center"/>
          </w:tcPr>
          <w:p w14:paraId="06B53FCB" w14:textId="7B52AFB3" w:rsidR="00220DB6" w:rsidRPr="000B1D9B" w:rsidRDefault="00220DB6" w:rsidP="00D92075">
            <w:pPr>
              <w:rPr>
                <w:color w:val="auto"/>
                <w:sz w:val="20"/>
                <w:szCs w:val="20"/>
              </w:rPr>
            </w:pPr>
            <w:r w:rsidRPr="00A520C9">
              <w:rPr>
                <w:rFonts w:ascii="Calibri Light" w:eastAsia="Calibri Light" w:hAnsi="Calibri Light" w:cs="Calibri Light"/>
                <w:b/>
                <w:bCs/>
                <w:color w:val="FFFFFF" w:themeColor="background1"/>
                <w:sz w:val="20"/>
                <w:szCs w:val="20"/>
              </w:rPr>
              <w:t>What aspect of that do you want to measure?</w:t>
            </w:r>
          </w:p>
        </w:tc>
        <w:tc>
          <w:tcPr>
            <w:tcW w:w="2520" w:type="dxa"/>
            <w:shd w:val="clear" w:color="auto" w:fill="CCDE62" w:themeFill="accent1"/>
            <w:vAlign w:val="center"/>
          </w:tcPr>
          <w:p w14:paraId="725CF508" w14:textId="3C95698F" w:rsidR="00220DB6" w:rsidRPr="00A520C9" w:rsidRDefault="00220DB6" w:rsidP="35DB2F46">
            <w:pPr>
              <w:rPr>
                <w:rFonts w:ascii="Calibri Light" w:eastAsia="Calibri Light" w:hAnsi="Calibri Light" w:cs="Calibri Light"/>
                <w:b/>
                <w:bCs/>
                <w:color w:val="auto"/>
                <w:sz w:val="20"/>
                <w:szCs w:val="20"/>
              </w:rPr>
            </w:pPr>
            <w:r w:rsidRPr="35DB2F46">
              <w:rPr>
                <w:rFonts w:ascii="Calibri Light" w:eastAsia="Calibri Light" w:hAnsi="Calibri Light" w:cs="Calibri Light"/>
                <w:b/>
                <w:bCs/>
                <w:color w:val="auto"/>
                <w:sz w:val="20"/>
                <w:szCs w:val="20"/>
              </w:rPr>
              <w:t>Example Data Collection Methods</w:t>
            </w:r>
          </w:p>
        </w:tc>
        <w:tc>
          <w:tcPr>
            <w:tcW w:w="8010" w:type="dxa"/>
            <w:shd w:val="clear" w:color="auto" w:fill="CCDE62" w:themeFill="accent1"/>
            <w:vAlign w:val="center"/>
          </w:tcPr>
          <w:p w14:paraId="73312D23" w14:textId="4578C1FC" w:rsidR="00220DB6" w:rsidRPr="00C146D3" w:rsidRDefault="00220DB6" w:rsidP="00D92075">
            <w:pPr>
              <w:rPr>
                <w:color w:val="auto"/>
                <w:sz w:val="20"/>
                <w:szCs w:val="20"/>
              </w:rPr>
            </w:pPr>
            <w:r w:rsidRPr="00C146D3">
              <w:rPr>
                <w:rFonts w:ascii="Calibri Light" w:eastAsia="Calibri Light" w:hAnsi="Calibri Light" w:cs="Calibri Light"/>
                <w:b/>
                <w:bCs/>
                <w:color w:val="auto"/>
                <w:sz w:val="20"/>
                <w:szCs w:val="20"/>
              </w:rPr>
              <w:t>Example Question</w:t>
            </w:r>
            <w:r>
              <w:rPr>
                <w:rFonts w:ascii="Calibri Light" w:eastAsia="Calibri Light" w:hAnsi="Calibri Light" w:cs="Calibri Light"/>
                <w:b/>
                <w:bCs/>
                <w:color w:val="auto"/>
                <w:sz w:val="20"/>
                <w:szCs w:val="20"/>
              </w:rPr>
              <w:t>s</w:t>
            </w:r>
          </w:p>
        </w:tc>
      </w:tr>
      <w:tr w:rsidR="00220DB6" w14:paraId="562732A9" w14:textId="77777777" w:rsidTr="35DB2F46">
        <w:trPr>
          <w:trHeight w:val="300"/>
        </w:trPr>
        <w:tc>
          <w:tcPr>
            <w:tcW w:w="1440" w:type="dxa"/>
            <w:vMerge w:val="restart"/>
            <w:vAlign w:val="center"/>
          </w:tcPr>
          <w:p w14:paraId="6C35F637" w14:textId="13266AB1" w:rsidR="00220DB6" w:rsidRPr="00AB013F" w:rsidRDefault="00C52C54" w:rsidP="00C52C54">
            <w:pPr>
              <w:rPr>
                <w:rFonts w:eastAsia="Calibri"/>
                <w:sz w:val="20"/>
                <w:szCs w:val="20"/>
              </w:rPr>
            </w:pPr>
            <w:r>
              <w:rPr>
                <w:rFonts w:eastAsia="Calibri"/>
                <w:sz w:val="20"/>
                <w:szCs w:val="20"/>
              </w:rPr>
              <w:t>Structural</w:t>
            </w:r>
          </w:p>
        </w:tc>
        <w:tc>
          <w:tcPr>
            <w:tcW w:w="1800" w:type="dxa"/>
            <w:vMerge w:val="restart"/>
            <w:shd w:val="clear" w:color="auto" w:fill="auto"/>
            <w:vAlign w:val="center"/>
          </w:tcPr>
          <w:p w14:paraId="25C70138" w14:textId="3599E6BF" w:rsidR="00220DB6" w:rsidRPr="00AB013F" w:rsidRDefault="00220DB6" w:rsidP="37C81447">
            <w:pPr>
              <w:rPr>
                <w:sz w:val="20"/>
                <w:szCs w:val="20"/>
              </w:rPr>
            </w:pPr>
            <w:r w:rsidRPr="00AB013F">
              <w:rPr>
                <w:rFonts w:eastAsia="Calibri"/>
                <w:sz w:val="20"/>
                <w:szCs w:val="20"/>
              </w:rPr>
              <w:t>Changes in policies, resources or services delivered</w:t>
            </w:r>
          </w:p>
        </w:tc>
        <w:tc>
          <w:tcPr>
            <w:tcW w:w="2520" w:type="dxa"/>
            <w:shd w:val="clear" w:color="auto" w:fill="auto"/>
            <w:vAlign w:val="center"/>
          </w:tcPr>
          <w:p w14:paraId="50F11558" w14:textId="2C7C4EDD" w:rsidR="00220DB6" w:rsidRPr="00C52C54" w:rsidRDefault="00220DB6" w:rsidP="00D92075">
            <w:pPr>
              <w:spacing w:line="278" w:lineRule="auto"/>
              <w:ind w:left="69"/>
              <w:rPr>
                <w:rFonts w:eastAsia="Calibri"/>
                <w:sz w:val="20"/>
                <w:szCs w:val="20"/>
              </w:rPr>
            </w:pPr>
            <w:r w:rsidRPr="35DB2F46">
              <w:rPr>
                <w:rFonts w:eastAsia="Calibri"/>
                <w:sz w:val="20"/>
                <w:szCs w:val="20"/>
              </w:rPr>
              <w:t>Policy and document analysis to identify changes (secondary data review</w:t>
            </w:r>
            <w:r w:rsidR="003102B1" w:rsidRPr="35DB2F46">
              <w:rPr>
                <w:rFonts w:eastAsia="Calibri"/>
                <w:sz w:val="20"/>
                <w:szCs w:val="20"/>
              </w:rPr>
              <w:t xml:space="preserve"> &amp; findings</w:t>
            </w:r>
            <w:r w:rsidRPr="35DB2F46">
              <w:rPr>
                <w:rFonts w:eastAsia="Calibri"/>
                <w:sz w:val="20"/>
                <w:szCs w:val="20"/>
              </w:rPr>
              <w:t xml:space="preserve">) </w:t>
            </w:r>
          </w:p>
        </w:tc>
        <w:tc>
          <w:tcPr>
            <w:tcW w:w="8010" w:type="dxa"/>
            <w:shd w:val="clear" w:color="auto" w:fill="auto"/>
            <w:vAlign w:val="center"/>
          </w:tcPr>
          <w:p w14:paraId="5FCBEFDA" w14:textId="77777777" w:rsidR="00220DB6" w:rsidRDefault="003102B1" w:rsidP="551D28CF">
            <w:pPr>
              <w:spacing w:line="278" w:lineRule="auto"/>
              <w:rPr>
                <w:rFonts w:eastAsia="Calibri"/>
                <w:b/>
                <w:bCs/>
                <w:sz w:val="20"/>
                <w:szCs w:val="20"/>
              </w:rPr>
            </w:pPr>
            <w:r>
              <w:rPr>
                <w:rFonts w:eastAsia="Calibri"/>
                <w:b/>
                <w:bCs/>
                <w:sz w:val="20"/>
                <w:szCs w:val="20"/>
              </w:rPr>
              <w:t>Findings Report Questions:</w:t>
            </w:r>
          </w:p>
          <w:p w14:paraId="765FC54E" w14:textId="546E3EBF" w:rsidR="003102B1" w:rsidRPr="003102B1" w:rsidRDefault="003102B1" w:rsidP="003102B1">
            <w:pPr>
              <w:pStyle w:val="ListParagraph"/>
              <w:numPr>
                <w:ilvl w:val="0"/>
                <w:numId w:val="8"/>
              </w:numPr>
              <w:spacing w:line="278" w:lineRule="auto"/>
              <w:rPr>
                <w:rFonts w:eastAsia="Calibri"/>
                <w:sz w:val="20"/>
                <w:szCs w:val="20"/>
              </w:rPr>
            </w:pPr>
            <w:r w:rsidRPr="003102B1">
              <w:rPr>
                <w:rFonts w:eastAsia="Calibri"/>
                <w:sz w:val="20"/>
                <w:szCs w:val="20"/>
              </w:rPr>
              <w:t>What specific policies or regulations have been changed or implemented because of the project?</w:t>
            </w:r>
          </w:p>
          <w:p w14:paraId="532145A9" w14:textId="25D79AF1" w:rsidR="003102B1" w:rsidRPr="003102B1" w:rsidRDefault="003102B1" w:rsidP="003102B1">
            <w:pPr>
              <w:pStyle w:val="ListParagraph"/>
              <w:numPr>
                <w:ilvl w:val="0"/>
                <w:numId w:val="8"/>
              </w:numPr>
              <w:spacing w:line="278" w:lineRule="auto"/>
              <w:rPr>
                <w:rFonts w:eastAsia="Calibri"/>
                <w:sz w:val="20"/>
                <w:szCs w:val="20"/>
              </w:rPr>
            </w:pPr>
            <w:r w:rsidRPr="003102B1">
              <w:rPr>
                <w:rFonts w:eastAsia="Calibri"/>
                <w:sz w:val="20"/>
                <w:szCs w:val="20"/>
              </w:rPr>
              <w:t>How have these changes impacted the availability, accessibility, and/or quality of services for clients?</w:t>
            </w:r>
          </w:p>
          <w:p w14:paraId="69A71D56" w14:textId="3DFCC9D4" w:rsidR="003102B1" w:rsidRPr="003102B1" w:rsidRDefault="003102B1" w:rsidP="003102B1">
            <w:pPr>
              <w:pStyle w:val="ListParagraph"/>
              <w:numPr>
                <w:ilvl w:val="0"/>
                <w:numId w:val="8"/>
              </w:numPr>
              <w:spacing w:line="278" w:lineRule="auto"/>
              <w:rPr>
                <w:rFonts w:eastAsia="Calibri"/>
                <w:b/>
                <w:bCs/>
                <w:sz w:val="20"/>
                <w:szCs w:val="20"/>
              </w:rPr>
            </w:pPr>
            <w:r w:rsidRPr="003102B1">
              <w:rPr>
                <w:rFonts w:eastAsia="Calibri"/>
                <w:sz w:val="20"/>
                <w:szCs w:val="20"/>
              </w:rPr>
              <w:t>Has there been a change in the allocation of resources (funding, staff, etc.) to support the implementation of new policies or services?</w:t>
            </w:r>
          </w:p>
        </w:tc>
      </w:tr>
      <w:tr w:rsidR="00220DB6" w14:paraId="6D23D61D" w14:textId="77777777" w:rsidTr="35DB2F46">
        <w:trPr>
          <w:trHeight w:val="485"/>
        </w:trPr>
        <w:tc>
          <w:tcPr>
            <w:tcW w:w="1440" w:type="dxa"/>
            <w:vMerge/>
            <w:vAlign w:val="center"/>
          </w:tcPr>
          <w:p w14:paraId="3742DC20" w14:textId="77777777" w:rsidR="00220DB6" w:rsidRPr="00AB013F" w:rsidRDefault="00220DB6" w:rsidP="00C52C54">
            <w:pPr>
              <w:rPr>
                <w:rFonts w:eastAsia="Calibri"/>
                <w:sz w:val="20"/>
                <w:szCs w:val="20"/>
              </w:rPr>
            </w:pPr>
          </w:p>
        </w:tc>
        <w:tc>
          <w:tcPr>
            <w:tcW w:w="1800" w:type="dxa"/>
            <w:vMerge/>
            <w:vAlign w:val="center"/>
          </w:tcPr>
          <w:p w14:paraId="1D20C71F" w14:textId="690671A6" w:rsidR="00220DB6" w:rsidRPr="00AB013F" w:rsidRDefault="00220DB6" w:rsidP="37C81447">
            <w:pPr>
              <w:rPr>
                <w:rFonts w:eastAsia="Calibri"/>
                <w:sz w:val="20"/>
                <w:szCs w:val="20"/>
              </w:rPr>
            </w:pPr>
          </w:p>
        </w:tc>
        <w:tc>
          <w:tcPr>
            <w:tcW w:w="2520" w:type="dxa"/>
            <w:shd w:val="clear" w:color="auto" w:fill="auto"/>
            <w:vAlign w:val="center"/>
          </w:tcPr>
          <w:p w14:paraId="0D83AB62" w14:textId="0735E481" w:rsidR="00220DB6" w:rsidRPr="00C52C54" w:rsidRDefault="002563E2" w:rsidP="00D92075">
            <w:pPr>
              <w:spacing w:line="278" w:lineRule="auto"/>
              <w:ind w:left="69"/>
              <w:rPr>
                <w:rFonts w:eastAsia="Calibri"/>
                <w:sz w:val="20"/>
                <w:szCs w:val="20"/>
              </w:rPr>
            </w:pPr>
            <w:r>
              <w:rPr>
                <w:rFonts w:eastAsia="Calibri"/>
                <w:sz w:val="20"/>
                <w:szCs w:val="20"/>
              </w:rPr>
              <w:t>Meeting Logs</w:t>
            </w:r>
          </w:p>
        </w:tc>
        <w:tc>
          <w:tcPr>
            <w:tcW w:w="8010" w:type="dxa"/>
            <w:shd w:val="clear" w:color="auto" w:fill="auto"/>
            <w:vAlign w:val="center"/>
          </w:tcPr>
          <w:p w14:paraId="3642E6BD" w14:textId="634BB538" w:rsidR="0093222C" w:rsidRPr="00A72A59" w:rsidRDefault="00A72A59" w:rsidP="00A72A59">
            <w:pPr>
              <w:pStyle w:val="ListParagraph"/>
              <w:numPr>
                <w:ilvl w:val="0"/>
                <w:numId w:val="5"/>
              </w:numPr>
              <w:spacing w:line="278" w:lineRule="auto"/>
              <w:rPr>
                <w:rFonts w:eastAsia="Calibri"/>
                <w:sz w:val="20"/>
                <w:szCs w:val="20"/>
              </w:rPr>
            </w:pPr>
            <w:r w:rsidRPr="00A72A59">
              <w:rPr>
                <w:rFonts w:eastAsia="Calibri"/>
                <w:sz w:val="20"/>
                <w:szCs w:val="20"/>
              </w:rPr>
              <w:t xml:space="preserve">What </w:t>
            </w:r>
            <w:r w:rsidR="0093222C" w:rsidRPr="00A72A59">
              <w:rPr>
                <w:rFonts w:eastAsia="Calibri"/>
                <w:sz w:val="20"/>
                <w:szCs w:val="20"/>
              </w:rPr>
              <w:t>changes to policies, procedures, or service delivery models</w:t>
            </w:r>
            <w:r w:rsidRPr="00A72A59">
              <w:rPr>
                <w:rFonts w:eastAsia="Calibri"/>
                <w:sz w:val="20"/>
                <w:szCs w:val="20"/>
              </w:rPr>
              <w:t xml:space="preserve"> w</w:t>
            </w:r>
            <w:r w:rsidR="00C642B2">
              <w:rPr>
                <w:rFonts w:eastAsia="Calibri"/>
                <w:sz w:val="20"/>
                <w:szCs w:val="20"/>
              </w:rPr>
              <w:t>ere</w:t>
            </w:r>
            <w:r w:rsidRPr="00A72A59">
              <w:rPr>
                <w:rFonts w:eastAsia="Calibri"/>
                <w:sz w:val="20"/>
                <w:szCs w:val="20"/>
              </w:rPr>
              <w:t xml:space="preserve"> discussed today?</w:t>
            </w:r>
          </w:p>
          <w:p w14:paraId="0F528E25" w14:textId="0A41F8F1" w:rsidR="00220DB6" w:rsidRPr="00A72A59" w:rsidRDefault="00A72A59" w:rsidP="00A72A59">
            <w:pPr>
              <w:pStyle w:val="ListParagraph"/>
              <w:numPr>
                <w:ilvl w:val="0"/>
                <w:numId w:val="5"/>
              </w:numPr>
              <w:spacing w:line="278" w:lineRule="auto"/>
              <w:rPr>
                <w:rFonts w:eastAsia="Calibri"/>
                <w:b/>
                <w:bCs/>
                <w:sz w:val="20"/>
                <w:szCs w:val="20"/>
              </w:rPr>
            </w:pPr>
            <w:r w:rsidRPr="00A72A59">
              <w:rPr>
                <w:rFonts w:eastAsia="Calibri"/>
                <w:sz w:val="20"/>
                <w:szCs w:val="20"/>
              </w:rPr>
              <w:t xml:space="preserve">What </w:t>
            </w:r>
            <w:r w:rsidR="0093222C" w:rsidRPr="00A72A59">
              <w:rPr>
                <w:rFonts w:eastAsia="Calibri"/>
                <w:sz w:val="20"/>
                <w:szCs w:val="20"/>
              </w:rPr>
              <w:t xml:space="preserve">decisions </w:t>
            </w:r>
            <w:r w:rsidRPr="00A72A59">
              <w:rPr>
                <w:rFonts w:eastAsia="Calibri"/>
                <w:sz w:val="20"/>
                <w:szCs w:val="20"/>
              </w:rPr>
              <w:t xml:space="preserve">were </w:t>
            </w:r>
            <w:r w:rsidR="0093222C" w:rsidRPr="00A72A59">
              <w:rPr>
                <w:rFonts w:eastAsia="Calibri"/>
                <w:sz w:val="20"/>
                <w:szCs w:val="20"/>
              </w:rPr>
              <w:t>made regarding the allocation of resources or the implementation of new services?</w:t>
            </w:r>
          </w:p>
        </w:tc>
      </w:tr>
      <w:tr w:rsidR="00220DB6" w14:paraId="2EA65216" w14:textId="77777777" w:rsidTr="35DB2F46">
        <w:trPr>
          <w:trHeight w:val="620"/>
        </w:trPr>
        <w:tc>
          <w:tcPr>
            <w:tcW w:w="1440" w:type="dxa"/>
            <w:vMerge/>
            <w:vAlign w:val="center"/>
          </w:tcPr>
          <w:p w14:paraId="4B045639" w14:textId="77777777" w:rsidR="00220DB6" w:rsidRPr="00AB013F" w:rsidRDefault="00220DB6" w:rsidP="00C52C54">
            <w:pPr>
              <w:rPr>
                <w:rFonts w:eastAsia="Calibri"/>
                <w:sz w:val="20"/>
                <w:szCs w:val="20"/>
              </w:rPr>
            </w:pPr>
          </w:p>
        </w:tc>
        <w:tc>
          <w:tcPr>
            <w:tcW w:w="1800" w:type="dxa"/>
            <w:vMerge/>
            <w:vAlign w:val="center"/>
          </w:tcPr>
          <w:p w14:paraId="39BDB84D" w14:textId="1106C01A" w:rsidR="00220DB6" w:rsidRPr="00AB013F" w:rsidRDefault="00220DB6" w:rsidP="37C81447">
            <w:pPr>
              <w:rPr>
                <w:rFonts w:eastAsia="Calibri"/>
                <w:sz w:val="20"/>
                <w:szCs w:val="20"/>
              </w:rPr>
            </w:pPr>
          </w:p>
        </w:tc>
        <w:tc>
          <w:tcPr>
            <w:tcW w:w="2520" w:type="dxa"/>
            <w:shd w:val="clear" w:color="auto" w:fill="auto"/>
            <w:vAlign w:val="center"/>
          </w:tcPr>
          <w:p w14:paraId="3E542961" w14:textId="00FB3361" w:rsidR="00220DB6" w:rsidRPr="00C52C54" w:rsidRDefault="00220DB6" w:rsidP="00D92075">
            <w:pPr>
              <w:spacing w:line="278" w:lineRule="auto"/>
              <w:ind w:left="69"/>
              <w:rPr>
                <w:rFonts w:eastAsia="Calibri"/>
                <w:sz w:val="20"/>
                <w:szCs w:val="20"/>
              </w:rPr>
            </w:pPr>
            <w:r w:rsidRPr="00C52C54">
              <w:rPr>
                <w:rFonts w:eastAsia="Calibri"/>
                <w:sz w:val="20"/>
                <w:szCs w:val="20"/>
              </w:rPr>
              <w:t>Reflective Journal</w:t>
            </w:r>
          </w:p>
        </w:tc>
        <w:tc>
          <w:tcPr>
            <w:tcW w:w="8010" w:type="dxa"/>
            <w:shd w:val="clear" w:color="auto" w:fill="auto"/>
            <w:vAlign w:val="center"/>
          </w:tcPr>
          <w:p w14:paraId="0D7AFEF0" w14:textId="551DD0F4" w:rsidR="00FD2F3C" w:rsidRPr="00FD2F3C" w:rsidRDefault="00FD2F3C" w:rsidP="00FD2F3C">
            <w:pPr>
              <w:pStyle w:val="ListParagraph"/>
              <w:numPr>
                <w:ilvl w:val="0"/>
                <w:numId w:val="5"/>
              </w:numPr>
              <w:spacing w:line="278" w:lineRule="auto"/>
              <w:rPr>
                <w:rFonts w:eastAsia="Calibri"/>
                <w:sz w:val="20"/>
                <w:szCs w:val="20"/>
              </w:rPr>
            </w:pPr>
            <w:r w:rsidRPr="00FD2F3C">
              <w:rPr>
                <w:rFonts w:eastAsia="Calibri"/>
                <w:sz w:val="20"/>
                <w:szCs w:val="20"/>
              </w:rPr>
              <w:t>What observations have I made regarding changes in policies, resources, or services delivered during the project?</w:t>
            </w:r>
          </w:p>
          <w:p w14:paraId="3DC44C0D" w14:textId="151B5879" w:rsidR="00220DB6" w:rsidRPr="00FD2F3C" w:rsidRDefault="00FD2F3C" w:rsidP="00FD2F3C">
            <w:pPr>
              <w:pStyle w:val="ListParagraph"/>
              <w:numPr>
                <w:ilvl w:val="0"/>
                <w:numId w:val="5"/>
              </w:numPr>
              <w:spacing w:line="278" w:lineRule="auto"/>
              <w:rPr>
                <w:rFonts w:eastAsia="Calibri"/>
                <w:sz w:val="20"/>
                <w:szCs w:val="20"/>
              </w:rPr>
            </w:pPr>
            <w:r w:rsidRPr="00FD2F3C">
              <w:rPr>
                <w:rFonts w:eastAsia="Calibri"/>
                <w:sz w:val="20"/>
                <w:szCs w:val="20"/>
              </w:rPr>
              <w:t>How have these changes impacted my work and the work of my colleagues</w:t>
            </w:r>
          </w:p>
        </w:tc>
      </w:tr>
      <w:tr w:rsidR="00220DB6" w14:paraId="4EB2292F" w14:textId="77777777" w:rsidTr="35DB2F46">
        <w:trPr>
          <w:trHeight w:val="1070"/>
        </w:trPr>
        <w:tc>
          <w:tcPr>
            <w:tcW w:w="1440" w:type="dxa"/>
            <w:shd w:val="clear" w:color="auto" w:fill="auto"/>
            <w:vAlign w:val="center"/>
          </w:tcPr>
          <w:p w14:paraId="63899D8C" w14:textId="27652AD0" w:rsidR="00220DB6" w:rsidRPr="00C52C54" w:rsidRDefault="00C52C54" w:rsidP="00C52C54">
            <w:pPr>
              <w:rPr>
                <w:rFonts w:eastAsia="Calibri"/>
                <w:sz w:val="20"/>
                <w:szCs w:val="20"/>
              </w:rPr>
            </w:pPr>
            <w:r w:rsidRPr="00C52C54">
              <w:rPr>
                <w:rFonts w:eastAsia="Calibri"/>
                <w:sz w:val="20"/>
                <w:szCs w:val="20"/>
              </w:rPr>
              <w:t>Relational</w:t>
            </w:r>
          </w:p>
        </w:tc>
        <w:tc>
          <w:tcPr>
            <w:tcW w:w="1800" w:type="dxa"/>
            <w:shd w:val="clear" w:color="auto" w:fill="auto"/>
            <w:vAlign w:val="center"/>
          </w:tcPr>
          <w:p w14:paraId="3BA5AA68" w14:textId="168410EA" w:rsidR="00220DB6" w:rsidRPr="00AB013F" w:rsidRDefault="00220DB6" w:rsidP="00C146D3">
            <w:pPr>
              <w:rPr>
                <w:color w:val="auto"/>
                <w:sz w:val="20"/>
                <w:szCs w:val="20"/>
              </w:rPr>
            </w:pPr>
            <w:r w:rsidRPr="00AB013F">
              <w:rPr>
                <w:color w:val="auto"/>
                <w:sz w:val="20"/>
                <w:szCs w:val="20"/>
              </w:rPr>
              <w:t>Changes in connections and power dynamics</w:t>
            </w:r>
          </w:p>
        </w:tc>
        <w:tc>
          <w:tcPr>
            <w:tcW w:w="2520" w:type="dxa"/>
            <w:shd w:val="clear" w:color="auto" w:fill="auto"/>
            <w:vAlign w:val="center"/>
          </w:tcPr>
          <w:p w14:paraId="6C9DE514" w14:textId="77777777" w:rsidR="00220DB6" w:rsidRPr="00C52C54" w:rsidRDefault="00220DB6" w:rsidP="00D92075">
            <w:pPr>
              <w:ind w:left="69"/>
              <w:rPr>
                <w:color w:val="auto"/>
                <w:sz w:val="20"/>
                <w:szCs w:val="20"/>
              </w:rPr>
            </w:pPr>
            <w:r w:rsidRPr="00C52C54">
              <w:rPr>
                <w:color w:val="auto"/>
                <w:sz w:val="20"/>
                <w:szCs w:val="20"/>
              </w:rPr>
              <w:t xml:space="preserve">Key stakeholder interviews </w:t>
            </w:r>
          </w:p>
        </w:tc>
        <w:tc>
          <w:tcPr>
            <w:tcW w:w="8010" w:type="dxa"/>
            <w:vAlign w:val="center"/>
          </w:tcPr>
          <w:p w14:paraId="425081C2" w14:textId="78823C4B" w:rsidR="00745B49" w:rsidRPr="00745B49" w:rsidRDefault="00745B49" w:rsidP="00745B49">
            <w:pPr>
              <w:pStyle w:val="ListParagraph"/>
              <w:numPr>
                <w:ilvl w:val="0"/>
                <w:numId w:val="9"/>
              </w:numPr>
              <w:rPr>
                <w:rFonts w:eastAsia="Calibri"/>
                <w:sz w:val="20"/>
                <w:szCs w:val="20"/>
              </w:rPr>
            </w:pPr>
            <w:r w:rsidRPr="00745B49">
              <w:rPr>
                <w:rFonts w:eastAsia="Calibri"/>
                <w:sz w:val="20"/>
                <w:szCs w:val="20"/>
              </w:rPr>
              <w:t>How has the project impacted the relationships between different stakeholders (e.g., government agencies, community organizations, clients)?</w:t>
            </w:r>
          </w:p>
          <w:p w14:paraId="258ED635" w14:textId="09A776B9" w:rsidR="00745B49" w:rsidRPr="00745B49" w:rsidRDefault="00745B49" w:rsidP="00745B49">
            <w:pPr>
              <w:pStyle w:val="ListParagraph"/>
              <w:numPr>
                <w:ilvl w:val="0"/>
                <w:numId w:val="9"/>
              </w:numPr>
              <w:rPr>
                <w:rFonts w:eastAsia="Calibri"/>
                <w:sz w:val="20"/>
                <w:szCs w:val="20"/>
              </w:rPr>
            </w:pPr>
            <w:r w:rsidRPr="00745B49">
              <w:rPr>
                <w:rFonts w:eastAsia="Calibri"/>
                <w:sz w:val="20"/>
                <w:szCs w:val="20"/>
              </w:rPr>
              <w:t>Have there been any changes in the power dynamics between different stakeholders?</w:t>
            </w:r>
          </w:p>
          <w:p w14:paraId="32669A2C" w14:textId="7B3A60FB" w:rsidR="00220DB6" w:rsidRPr="00745B49" w:rsidRDefault="00745B49" w:rsidP="00745B49">
            <w:pPr>
              <w:pStyle w:val="ListParagraph"/>
              <w:numPr>
                <w:ilvl w:val="0"/>
                <w:numId w:val="9"/>
              </w:numPr>
              <w:rPr>
                <w:rFonts w:eastAsia="Calibri"/>
                <w:b/>
                <w:bCs/>
                <w:sz w:val="20"/>
                <w:szCs w:val="20"/>
              </w:rPr>
            </w:pPr>
            <w:r w:rsidRPr="00745B49">
              <w:rPr>
                <w:rFonts w:eastAsia="Calibri"/>
                <w:sz w:val="20"/>
                <w:szCs w:val="20"/>
              </w:rPr>
              <w:t>How have these changes in relationships and power dynamics impacted the delivery of services and the overall effectiveness of the system?</w:t>
            </w:r>
          </w:p>
        </w:tc>
      </w:tr>
      <w:tr w:rsidR="000D1A78" w14:paraId="481A1179" w14:textId="77777777" w:rsidTr="35DB2F46">
        <w:trPr>
          <w:trHeight w:val="710"/>
        </w:trPr>
        <w:tc>
          <w:tcPr>
            <w:tcW w:w="1440" w:type="dxa"/>
            <w:vMerge w:val="restart"/>
            <w:shd w:val="clear" w:color="auto" w:fill="auto"/>
            <w:vAlign w:val="center"/>
          </w:tcPr>
          <w:p w14:paraId="4DEA3795" w14:textId="466E77E8" w:rsidR="000D1A78" w:rsidRPr="00C52C54" w:rsidRDefault="000D1A78" w:rsidP="00C52C54">
            <w:pPr>
              <w:rPr>
                <w:rFonts w:eastAsia="Calibri"/>
                <w:sz w:val="20"/>
                <w:szCs w:val="20"/>
              </w:rPr>
            </w:pPr>
            <w:r w:rsidRPr="00C52C54">
              <w:rPr>
                <w:rFonts w:eastAsia="Calibri"/>
                <w:sz w:val="20"/>
                <w:szCs w:val="20"/>
              </w:rPr>
              <w:lastRenderedPageBreak/>
              <w:t>Transformative</w:t>
            </w:r>
          </w:p>
        </w:tc>
        <w:tc>
          <w:tcPr>
            <w:tcW w:w="1800" w:type="dxa"/>
            <w:vMerge w:val="restart"/>
            <w:shd w:val="clear" w:color="auto" w:fill="auto"/>
            <w:vAlign w:val="center"/>
          </w:tcPr>
          <w:p w14:paraId="20E8905C" w14:textId="0523EA90" w:rsidR="000D1A78" w:rsidRPr="00AB013F" w:rsidRDefault="000D1A78" w:rsidP="00C146D3">
            <w:pPr>
              <w:rPr>
                <w:color w:val="auto"/>
                <w:sz w:val="20"/>
                <w:szCs w:val="20"/>
              </w:rPr>
            </w:pPr>
            <w:r w:rsidRPr="00AB013F">
              <w:rPr>
                <w:color w:val="auto"/>
                <w:sz w:val="20"/>
                <w:szCs w:val="20"/>
              </w:rPr>
              <w:t>Changes in mental models, attitudes, or beliefs</w:t>
            </w:r>
          </w:p>
        </w:tc>
        <w:tc>
          <w:tcPr>
            <w:tcW w:w="2520" w:type="dxa"/>
            <w:shd w:val="clear" w:color="auto" w:fill="auto"/>
            <w:vAlign w:val="center"/>
          </w:tcPr>
          <w:p w14:paraId="0DF1EC17" w14:textId="76AA3509" w:rsidR="000D1A78" w:rsidRPr="00C52C54" w:rsidRDefault="000D1A78" w:rsidP="00D92075">
            <w:pPr>
              <w:ind w:left="69"/>
              <w:rPr>
                <w:color w:val="auto"/>
                <w:sz w:val="20"/>
                <w:szCs w:val="20"/>
              </w:rPr>
            </w:pPr>
            <w:r w:rsidRPr="00C52C54">
              <w:rPr>
                <w:color w:val="auto"/>
                <w:sz w:val="20"/>
                <w:szCs w:val="20"/>
              </w:rPr>
              <w:t>Key stakeholder interviews</w:t>
            </w:r>
            <w:r>
              <w:rPr>
                <w:color w:val="auto"/>
                <w:sz w:val="20"/>
                <w:szCs w:val="20"/>
              </w:rPr>
              <w:t>/Focus Group</w:t>
            </w:r>
          </w:p>
        </w:tc>
        <w:tc>
          <w:tcPr>
            <w:tcW w:w="8010" w:type="dxa"/>
            <w:vAlign w:val="center"/>
          </w:tcPr>
          <w:p w14:paraId="01312387" w14:textId="77777777" w:rsidR="00C872EE" w:rsidRPr="00C872EE" w:rsidRDefault="00C872EE" w:rsidP="00C872EE">
            <w:pPr>
              <w:pStyle w:val="ListParagraph"/>
              <w:numPr>
                <w:ilvl w:val="0"/>
                <w:numId w:val="7"/>
              </w:numPr>
              <w:rPr>
                <w:rFonts w:eastAsia="Calibri"/>
                <w:sz w:val="20"/>
                <w:szCs w:val="20"/>
              </w:rPr>
            </w:pPr>
            <w:r w:rsidRPr="00C872EE">
              <w:rPr>
                <w:rFonts w:eastAsia="Calibri"/>
                <w:sz w:val="20"/>
                <w:szCs w:val="20"/>
              </w:rPr>
              <w:t>How has the project changed your understanding of the root causes of the issues you are addressing?</w:t>
            </w:r>
          </w:p>
          <w:p w14:paraId="23327838" w14:textId="552CA631" w:rsidR="000D1A78" w:rsidRPr="00C872EE" w:rsidRDefault="00C872EE" w:rsidP="00C872EE">
            <w:pPr>
              <w:pStyle w:val="ListParagraph"/>
              <w:numPr>
                <w:ilvl w:val="0"/>
                <w:numId w:val="7"/>
              </w:numPr>
              <w:rPr>
                <w:rFonts w:eastAsia="Calibri"/>
                <w:b/>
                <w:bCs/>
                <w:sz w:val="20"/>
                <w:szCs w:val="20"/>
              </w:rPr>
            </w:pPr>
            <w:r w:rsidRPr="00C872EE">
              <w:rPr>
                <w:rFonts w:eastAsia="Calibri"/>
                <w:sz w:val="20"/>
                <w:szCs w:val="20"/>
              </w:rPr>
              <w:t>Have there been any shifts in attitudes or beliefs among stakeholders regarding the role of government, the importance of community involvement, or the effectiveness of different service delivery approaches?</w:t>
            </w:r>
          </w:p>
        </w:tc>
      </w:tr>
      <w:tr w:rsidR="000D1A78" w14:paraId="188F7B00" w14:textId="77777777" w:rsidTr="35DB2F46">
        <w:trPr>
          <w:trHeight w:val="782"/>
        </w:trPr>
        <w:tc>
          <w:tcPr>
            <w:tcW w:w="1440" w:type="dxa"/>
            <w:vMerge/>
            <w:vAlign w:val="center"/>
          </w:tcPr>
          <w:p w14:paraId="1296D4B7" w14:textId="77777777" w:rsidR="000D1A78" w:rsidRPr="00C52C54" w:rsidRDefault="000D1A78" w:rsidP="00C52C54">
            <w:pPr>
              <w:rPr>
                <w:rFonts w:eastAsia="Calibri"/>
                <w:sz w:val="20"/>
                <w:szCs w:val="20"/>
              </w:rPr>
            </w:pPr>
          </w:p>
        </w:tc>
        <w:tc>
          <w:tcPr>
            <w:tcW w:w="1800" w:type="dxa"/>
            <w:vMerge/>
            <w:vAlign w:val="center"/>
          </w:tcPr>
          <w:p w14:paraId="3F6B1977" w14:textId="77777777" w:rsidR="000D1A78" w:rsidRPr="00AB013F" w:rsidRDefault="000D1A78" w:rsidP="00C146D3">
            <w:pPr>
              <w:rPr>
                <w:color w:val="auto"/>
                <w:sz w:val="20"/>
                <w:szCs w:val="20"/>
              </w:rPr>
            </w:pPr>
          </w:p>
        </w:tc>
        <w:tc>
          <w:tcPr>
            <w:tcW w:w="2520" w:type="dxa"/>
            <w:shd w:val="clear" w:color="auto" w:fill="auto"/>
            <w:vAlign w:val="center"/>
          </w:tcPr>
          <w:p w14:paraId="0ABCD1C9" w14:textId="08E43E2A" w:rsidR="000D1A78" w:rsidRPr="00C52C54" w:rsidRDefault="000D1A78" w:rsidP="00D92075">
            <w:pPr>
              <w:ind w:left="69"/>
              <w:rPr>
                <w:color w:val="auto"/>
                <w:sz w:val="20"/>
                <w:szCs w:val="20"/>
              </w:rPr>
            </w:pPr>
            <w:r>
              <w:rPr>
                <w:color w:val="auto"/>
                <w:sz w:val="20"/>
                <w:szCs w:val="20"/>
              </w:rPr>
              <w:t>Key Stakeholder Survey</w:t>
            </w:r>
          </w:p>
        </w:tc>
        <w:tc>
          <w:tcPr>
            <w:tcW w:w="8010" w:type="dxa"/>
            <w:vAlign w:val="center"/>
          </w:tcPr>
          <w:p w14:paraId="5E6FB079" w14:textId="4E669861" w:rsidR="00E4680E" w:rsidRPr="00E4680E" w:rsidRDefault="00E4680E" w:rsidP="00E4680E">
            <w:pPr>
              <w:rPr>
                <w:rFonts w:eastAsia="Calibri"/>
                <w:sz w:val="20"/>
                <w:szCs w:val="20"/>
              </w:rPr>
            </w:pPr>
            <w:r w:rsidRPr="00E4680E">
              <w:rPr>
                <w:rFonts w:eastAsia="Calibri"/>
                <w:sz w:val="20"/>
                <w:szCs w:val="20"/>
              </w:rPr>
              <w:t>To what extent do you agree with the following statements about the project's impact?</w:t>
            </w:r>
          </w:p>
          <w:p w14:paraId="7DD1F4A2" w14:textId="0B9E2E65" w:rsidR="00E4680E" w:rsidRPr="00E4680E" w:rsidRDefault="00E4680E" w:rsidP="00E4680E">
            <w:pPr>
              <w:pStyle w:val="ListParagraph"/>
              <w:numPr>
                <w:ilvl w:val="0"/>
                <w:numId w:val="6"/>
              </w:numPr>
              <w:rPr>
                <w:rFonts w:eastAsia="Calibri"/>
                <w:sz w:val="20"/>
                <w:szCs w:val="20"/>
              </w:rPr>
            </w:pPr>
            <w:r w:rsidRPr="00E4680E">
              <w:rPr>
                <w:rFonts w:eastAsia="Calibri"/>
                <w:sz w:val="20"/>
                <w:szCs w:val="20"/>
              </w:rPr>
              <w:t>The project has increased my understanding of the needs of the community.</w:t>
            </w:r>
          </w:p>
          <w:p w14:paraId="7AA2F384" w14:textId="1490A1DC" w:rsidR="00E4680E" w:rsidRPr="00E4680E" w:rsidRDefault="00E4680E" w:rsidP="00E4680E">
            <w:pPr>
              <w:pStyle w:val="ListParagraph"/>
              <w:numPr>
                <w:ilvl w:val="0"/>
                <w:numId w:val="6"/>
              </w:numPr>
              <w:rPr>
                <w:rFonts w:eastAsia="Calibri"/>
                <w:sz w:val="20"/>
                <w:szCs w:val="20"/>
              </w:rPr>
            </w:pPr>
            <w:r w:rsidRPr="00E4680E">
              <w:rPr>
                <w:rFonts w:eastAsia="Calibri"/>
                <w:sz w:val="20"/>
                <w:szCs w:val="20"/>
              </w:rPr>
              <w:t>The project has made me more optimistic about the potential for change.</w:t>
            </w:r>
          </w:p>
          <w:p w14:paraId="08C8C08C" w14:textId="791ACF53" w:rsidR="000D1A78" w:rsidRPr="00E4680E" w:rsidRDefault="00E4680E" w:rsidP="00E4680E">
            <w:pPr>
              <w:pStyle w:val="ListParagraph"/>
              <w:numPr>
                <w:ilvl w:val="0"/>
                <w:numId w:val="6"/>
              </w:numPr>
              <w:rPr>
                <w:rFonts w:eastAsia="Calibri"/>
                <w:b/>
                <w:bCs/>
                <w:sz w:val="20"/>
                <w:szCs w:val="20"/>
              </w:rPr>
            </w:pPr>
            <w:r w:rsidRPr="00E4680E">
              <w:rPr>
                <w:rFonts w:eastAsia="Calibri"/>
                <w:sz w:val="20"/>
                <w:szCs w:val="20"/>
              </w:rPr>
              <w:t>The project has strengthened my commitment to working with others to improve the system.</w:t>
            </w:r>
          </w:p>
        </w:tc>
      </w:tr>
    </w:tbl>
    <w:p w14:paraId="7143EECF" w14:textId="350D1A3C" w:rsidR="717A9E21" w:rsidRPr="00405FF5" w:rsidRDefault="717A9E21" w:rsidP="0021151E"/>
    <w:sectPr w:rsidR="717A9E21" w:rsidRPr="00405FF5" w:rsidSect="00C146D3">
      <w:headerReference w:type="default" r:id="rId11"/>
      <w:footerReference w:type="default" r:id="rId12"/>
      <w:pgSz w:w="15840" w:h="12240" w:orient="landscape"/>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4416D" w14:textId="77777777" w:rsidR="00981E55" w:rsidRDefault="00981E55" w:rsidP="00374429">
      <w:r>
        <w:separator/>
      </w:r>
    </w:p>
  </w:endnote>
  <w:endnote w:type="continuationSeparator" w:id="0">
    <w:p w14:paraId="3551E836" w14:textId="77777777" w:rsidR="00981E55" w:rsidRDefault="00981E55" w:rsidP="00374429">
      <w:r>
        <w:continuationSeparator/>
      </w:r>
    </w:p>
  </w:endnote>
  <w:endnote w:type="continuationNotice" w:id="1">
    <w:p w14:paraId="775F99FB" w14:textId="77777777" w:rsidR="00981E55" w:rsidRDefault="00981E55" w:rsidP="00374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F41A0" w14:textId="77777777" w:rsidR="00FA06D6" w:rsidRPr="00FA06D6" w:rsidRDefault="00FA06D6" w:rsidP="00A97703">
    <w:pPr>
      <w:pStyle w:val="Footer"/>
      <w:rPr>
        <w:color w:val="547E82" w:themeColor="text2"/>
      </w:rPr>
    </w:pPr>
    <w:r w:rsidRPr="00FA06D6">
      <w:rPr>
        <w:color w:val="547E82" w:themeColor="text2"/>
      </w:rPr>
      <w:t xml:space="preserve">Page </w:t>
    </w:r>
    <w:r w:rsidRPr="00FA06D6">
      <w:rPr>
        <w:color w:val="547E82" w:themeColor="text2"/>
      </w:rPr>
      <w:fldChar w:fldCharType="begin"/>
    </w:r>
    <w:r w:rsidRPr="00FA06D6">
      <w:rPr>
        <w:color w:val="547E82" w:themeColor="text2"/>
      </w:rPr>
      <w:instrText xml:space="preserve"> PAGE  \* Arabic  \* MERGEFORMAT </w:instrText>
    </w:r>
    <w:r w:rsidRPr="00FA06D6">
      <w:rPr>
        <w:color w:val="547E82" w:themeColor="text2"/>
      </w:rPr>
      <w:fldChar w:fldCharType="separate"/>
    </w:r>
    <w:r w:rsidRPr="00FA06D6">
      <w:rPr>
        <w:noProof/>
        <w:color w:val="547E82" w:themeColor="text2"/>
      </w:rPr>
      <w:t>2</w:t>
    </w:r>
    <w:r w:rsidRPr="00FA06D6">
      <w:rPr>
        <w:color w:val="547E82" w:themeColor="text2"/>
      </w:rPr>
      <w:fldChar w:fldCharType="end"/>
    </w:r>
    <w:r w:rsidRPr="00FA06D6">
      <w:rPr>
        <w:color w:val="547E82" w:themeColor="text2"/>
      </w:rPr>
      <w:t xml:space="preserve"> of </w:t>
    </w:r>
    <w:r w:rsidRPr="00FA06D6">
      <w:rPr>
        <w:color w:val="547E82" w:themeColor="text2"/>
      </w:rPr>
      <w:fldChar w:fldCharType="begin"/>
    </w:r>
    <w:r w:rsidRPr="00FA06D6">
      <w:rPr>
        <w:color w:val="547E82" w:themeColor="text2"/>
      </w:rPr>
      <w:instrText xml:space="preserve"> NUMPAGES  \* Arabic  \* MERGEFORMAT </w:instrText>
    </w:r>
    <w:r w:rsidRPr="00FA06D6">
      <w:rPr>
        <w:color w:val="547E82" w:themeColor="text2"/>
      </w:rPr>
      <w:fldChar w:fldCharType="separate"/>
    </w:r>
    <w:r w:rsidRPr="00FA06D6">
      <w:rPr>
        <w:noProof/>
        <w:color w:val="547E82" w:themeColor="text2"/>
      </w:rPr>
      <w:t>2</w:t>
    </w:r>
    <w:r w:rsidRPr="00FA06D6">
      <w:rPr>
        <w:color w:val="547E82" w:themeColor="text2"/>
      </w:rPr>
      <w:fldChar w:fldCharType="end"/>
    </w:r>
  </w:p>
  <w:p w14:paraId="4AC3B4F5" w14:textId="28BD3DBD" w:rsidR="001807CA" w:rsidRDefault="001807CA" w:rsidP="00374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4CE74" w14:textId="77777777" w:rsidR="00981E55" w:rsidRDefault="00981E55" w:rsidP="00374429">
      <w:r>
        <w:separator/>
      </w:r>
    </w:p>
  </w:footnote>
  <w:footnote w:type="continuationSeparator" w:id="0">
    <w:p w14:paraId="3D4DB8E2" w14:textId="77777777" w:rsidR="00981E55" w:rsidRDefault="00981E55" w:rsidP="00374429">
      <w:r>
        <w:continuationSeparator/>
      </w:r>
    </w:p>
  </w:footnote>
  <w:footnote w:type="continuationNotice" w:id="1">
    <w:p w14:paraId="326DC20A" w14:textId="77777777" w:rsidR="00981E55" w:rsidRDefault="00981E55" w:rsidP="00374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3A4ABA31" w14:paraId="3D81F14B" w14:textId="77777777" w:rsidTr="3A4ABA31">
      <w:trPr>
        <w:trHeight w:val="300"/>
      </w:trPr>
      <w:tc>
        <w:tcPr>
          <w:tcW w:w="4320" w:type="dxa"/>
        </w:tcPr>
        <w:p w14:paraId="225867A4" w14:textId="6759F8F1" w:rsidR="3A4ABA31" w:rsidRDefault="3A4ABA31" w:rsidP="00374429">
          <w:pPr>
            <w:pStyle w:val="Header"/>
          </w:pPr>
        </w:p>
      </w:tc>
      <w:tc>
        <w:tcPr>
          <w:tcW w:w="4320" w:type="dxa"/>
        </w:tcPr>
        <w:p w14:paraId="76A043EF" w14:textId="04A58329" w:rsidR="3A4ABA31" w:rsidRDefault="3A4ABA31" w:rsidP="00374429">
          <w:pPr>
            <w:pStyle w:val="Header"/>
          </w:pPr>
        </w:p>
      </w:tc>
      <w:tc>
        <w:tcPr>
          <w:tcW w:w="4320" w:type="dxa"/>
        </w:tcPr>
        <w:p w14:paraId="155A3A4D" w14:textId="7C3714BD" w:rsidR="3A4ABA31" w:rsidRDefault="3A4ABA31" w:rsidP="00374429">
          <w:pPr>
            <w:pStyle w:val="Header"/>
          </w:pPr>
        </w:p>
      </w:tc>
    </w:tr>
  </w:tbl>
  <w:p w14:paraId="20D279EF" w14:textId="08560F39" w:rsidR="001807CA" w:rsidRDefault="00485042" w:rsidP="00374429">
    <w:pPr>
      <w:pStyle w:val="Header"/>
    </w:pPr>
    <w:r w:rsidRPr="00631A08">
      <w:rPr>
        <w:noProof/>
      </w:rPr>
      <mc:AlternateContent>
        <mc:Choice Requires="wps">
          <w:drawing>
            <wp:anchor distT="0" distB="0" distL="114300" distR="114300" simplePos="0" relativeHeight="251658240" behindDoc="0" locked="0" layoutInCell="1" allowOverlap="1" wp14:anchorId="6892BAD9" wp14:editId="55999C3D">
              <wp:simplePos x="0" y="0"/>
              <wp:positionH relativeFrom="column">
                <wp:posOffset>-904875</wp:posOffset>
              </wp:positionH>
              <wp:positionV relativeFrom="paragraph">
                <wp:posOffset>-638810</wp:posOffset>
              </wp:positionV>
              <wp:extent cx="10295466" cy="287867"/>
              <wp:effectExtent l="0" t="0" r="0" b="0"/>
              <wp:wrapNone/>
              <wp:docPr id="4" name="Rectangle 3">
                <a:extLst xmlns:a="http://schemas.openxmlformats.org/drawingml/2006/main">
                  <a:ext uri="{FF2B5EF4-FFF2-40B4-BE49-F238E27FC236}">
                    <a16:creationId xmlns:a16="http://schemas.microsoft.com/office/drawing/2014/main" id="{4C9BEE06-E30B-1797-6868-EDA0B2B78297}"/>
                  </a:ext>
                </a:extLst>
              </wp:docPr>
              <wp:cNvGraphicFramePr/>
              <a:graphic xmlns:a="http://schemas.openxmlformats.org/drawingml/2006/main">
                <a:graphicData uri="http://schemas.microsoft.com/office/word/2010/wordprocessingShape">
                  <wps:wsp>
                    <wps:cNvSpPr/>
                    <wps:spPr>
                      <a:xfrm>
                        <a:off x="0" y="0"/>
                        <a:ext cx="10295466" cy="287867"/>
                      </a:xfrm>
                      <a:prstGeom prst="rect">
                        <a:avLst/>
                      </a:prstGeom>
                      <a:gradFill flip="none" rotWithShape="1">
                        <a:gsLst>
                          <a:gs pos="100000">
                            <a:srgbClr val="CCDE62"/>
                          </a:gs>
                          <a:gs pos="8000">
                            <a:srgbClr val="20BFD6"/>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357FE83" id="Rectangle 3" o:spid="_x0000_s1026" style="position:absolute;margin-left:-71.25pt;margin-top:-50.3pt;width:810.6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" fillcolor="#20bfd6" stroked="f" strokeweight="1pt">
              <v:fill color2="#ccde62" rotate="t" angle="45" colors="0 #20bfd6;5243f #20bfd6"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399A"/>
    <w:multiLevelType w:val="multilevel"/>
    <w:tmpl w:val="36129EBE"/>
    <w:lvl w:ilvl="0">
      <w:start w:val="1"/>
      <w:numFmt w:val="decimal"/>
      <w:lvlText w:val="%1."/>
      <w:lvlJc w:val="left"/>
      <w:pPr>
        <w:tabs>
          <w:tab w:val="num" w:pos="810"/>
        </w:tabs>
        <w:ind w:left="810" w:hanging="360"/>
      </w:pPr>
      <w:rPr>
        <w:rFonts w:hint="default"/>
        <w:b w:val="0"/>
        <w:bCs w:val="0"/>
        <w:sz w:val="20"/>
      </w:rPr>
    </w:lvl>
    <w:lvl w:ilvl="1">
      <w:start w:val="5"/>
      <w:numFmt w:val="bullet"/>
      <w:lvlText w:val="-"/>
      <w:lvlJc w:val="left"/>
      <w:pPr>
        <w:ind w:left="1530" w:hanging="360"/>
      </w:pPr>
      <w:rPr>
        <w:rFonts w:ascii="Aptos" w:hAnsi="Aptos" w:hint="default"/>
      </w:rPr>
    </w:lvl>
    <w:lvl w:ilvl="2">
      <w:start w:val="1"/>
      <w:numFmt w:val="decimal"/>
      <w:lvlText w:val="%3."/>
      <w:lvlJc w:val="left"/>
      <w:pPr>
        <w:ind w:left="2250" w:hanging="360"/>
      </w:p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1" w15:restartNumberingAfterBreak="0">
    <w:nsid w:val="154362E4"/>
    <w:multiLevelType w:val="multilevel"/>
    <w:tmpl w:val="D08AE10A"/>
    <w:lvl w:ilvl="0">
      <w:start w:val="1"/>
      <w:numFmt w:val="bullet"/>
      <w:lvlText w:val=""/>
      <w:lvlJc w:val="left"/>
      <w:pPr>
        <w:tabs>
          <w:tab w:val="num" w:pos="810"/>
        </w:tabs>
        <w:ind w:left="810" w:hanging="360"/>
      </w:pPr>
      <w:rPr>
        <w:rFonts w:ascii="Symbol" w:hAnsi="Symbol" w:hint="default"/>
        <w:b w:val="0"/>
        <w:bCs w:val="0"/>
        <w:sz w:val="20"/>
      </w:rPr>
    </w:lvl>
    <w:lvl w:ilvl="1">
      <w:start w:val="5"/>
      <w:numFmt w:val="bullet"/>
      <w:lvlText w:val="-"/>
      <w:lvlJc w:val="left"/>
      <w:pPr>
        <w:ind w:left="1530" w:hanging="360"/>
      </w:pPr>
      <w:rPr>
        <w:rFonts w:ascii="Aptos" w:hAnsi="Aptos" w:hint="default"/>
      </w:rPr>
    </w:lvl>
    <w:lvl w:ilvl="2">
      <w:start w:val="1"/>
      <w:numFmt w:val="decimal"/>
      <w:lvlText w:val="%3."/>
      <w:lvlJc w:val="left"/>
      <w:pPr>
        <w:ind w:left="2250" w:hanging="360"/>
      </w:p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2" w15:restartNumberingAfterBreak="0">
    <w:nsid w:val="298051F9"/>
    <w:multiLevelType w:val="hybridMultilevel"/>
    <w:tmpl w:val="EB4683D0"/>
    <w:lvl w:ilvl="0" w:tplc="2946AF14">
      <w:start w:val="1"/>
      <w:numFmt w:val="bullet"/>
      <w:lvlText w:val=""/>
      <w:lvlJc w:val="left"/>
      <w:pPr>
        <w:ind w:left="720" w:hanging="360"/>
      </w:pPr>
      <w:rPr>
        <w:rFonts w:ascii="Symbol" w:hAnsi="Symbol" w:hint="default"/>
      </w:rPr>
    </w:lvl>
    <w:lvl w:ilvl="1" w:tplc="1FA2E0BA" w:tentative="1">
      <w:start w:val="1"/>
      <w:numFmt w:val="bullet"/>
      <w:lvlText w:val="o"/>
      <w:lvlJc w:val="left"/>
      <w:pPr>
        <w:ind w:left="1440" w:hanging="360"/>
      </w:pPr>
      <w:rPr>
        <w:rFonts w:ascii="Courier New" w:hAnsi="Courier New" w:hint="default"/>
      </w:rPr>
    </w:lvl>
    <w:lvl w:ilvl="2" w:tplc="CC94C1A4" w:tentative="1">
      <w:start w:val="1"/>
      <w:numFmt w:val="bullet"/>
      <w:lvlText w:val=""/>
      <w:lvlJc w:val="left"/>
      <w:pPr>
        <w:ind w:left="2160" w:hanging="360"/>
      </w:pPr>
      <w:rPr>
        <w:rFonts w:ascii="Wingdings" w:hAnsi="Wingdings" w:hint="default"/>
      </w:rPr>
    </w:lvl>
    <w:lvl w:ilvl="3" w:tplc="5C8867C8" w:tentative="1">
      <w:start w:val="1"/>
      <w:numFmt w:val="bullet"/>
      <w:lvlText w:val=""/>
      <w:lvlJc w:val="left"/>
      <w:pPr>
        <w:ind w:left="2880" w:hanging="360"/>
      </w:pPr>
      <w:rPr>
        <w:rFonts w:ascii="Symbol" w:hAnsi="Symbol" w:hint="default"/>
      </w:rPr>
    </w:lvl>
    <w:lvl w:ilvl="4" w:tplc="DA685E70" w:tentative="1">
      <w:start w:val="1"/>
      <w:numFmt w:val="bullet"/>
      <w:lvlText w:val="o"/>
      <w:lvlJc w:val="left"/>
      <w:pPr>
        <w:ind w:left="3600" w:hanging="360"/>
      </w:pPr>
      <w:rPr>
        <w:rFonts w:ascii="Courier New" w:hAnsi="Courier New" w:hint="default"/>
      </w:rPr>
    </w:lvl>
    <w:lvl w:ilvl="5" w:tplc="5AD638D8" w:tentative="1">
      <w:start w:val="1"/>
      <w:numFmt w:val="bullet"/>
      <w:lvlText w:val=""/>
      <w:lvlJc w:val="left"/>
      <w:pPr>
        <w:ind w:left="4320" w:hanging="360"/>
      </w:pPr>
      <w:rPr>
        <w:rFonts w:ascii="Wingdings" w:hAnsi="Wingdings" w:hint="default"/>
      </w:rPr>
    </w:lvl>
    <w:lvl w:ilvl="6" w:tplc="00844040" w:tentative="1">
      <w:start w:val="1"/>
      <w:numFmt w:val="bullet"/>
      <w:lvlText w:val=""/>
      <w:lvlJc w:val="left"/>
      <w:pPr>
        <w:ind w:left="5040" w:hanging="360"/>
      </w:pPr>
      <w:rPr>
        <w:rFonts w:ascii="Symbol" w:hAnsi="Symbol" w:hint="default"/>
      </w:rPr>
    </w:lvl>
    <w:lvl w:ilvl="7" w:tplc="52FCEED6" w:tentative="1">
      <w:start w:val="1"/>
      <w:numFmt w:val="bullet"/>
      <w:lvlText w:val="o"/>
      <w:lvlJc w:val="left"/>
      <w:pPr>
        <w:ind w:left="5760" w:hanging="360"/>
      </w:pPr>
      <w:rPr>
        <w:rFonts w:ascii="Courier New" w:hAnsi="Courier New" w:hint="default"/>
      </w:rPr>
    </w:lvl>
    <w:lvl w:ilvl="8" w:tplc="4FB2C7FC" w:tentative="1">
      <w:start w:val="1"/>
      <w:numFmt w:val="bullet"/>
      <w:lvlText w:val=""/>
      <w:lvlJc w:val="left"/>
      <w:pPr>
        <w:ind w:left="6480" w:hanging="360"/>
      </w:pPr>
      <w:rPr>
        <w:rFonts w:ascii="Wingdings" w:hAnsi="Wingdings" w:hint="default"/>
      </w:rPr>
    </w:lvl>
  </w:abstractNum>
  <w:abstractNum w:abstractNumId="3" w15:restartNumberingAfterBreak="0">
    <w:nsid w:val="33324915"/>
    <w:multiLevelType w:val="multilevel"/>
    <w:tmpl w:val="D08AE10A"/>
    <w:lvl w:ilvl="0">
      <w:start w:val="1"/>
      <w:numFmt w:val="bullet"/>
      <w:lvlText w:val=""/>
      <w:lvlJc w:val="left"/>
      <w:pPr>
        <w:tabs>
          <w:tab w:val="num" w:pos="810"/>
        </w:tabs>
        <w:ind w:left="810" w:hanging="360"/>
      </w:pPr>
      <w:rPr>
        <w:rFonts w:ascii="Symbol" w:hAnsi="Symbol" w:hint="default"/>
        <w:b w:val="0"/>
        <w:bCs w:val="0"/>
        <w:sz w:val="20"/>
      </w:rPr>
    </w:lvl>
    <w:lvl w:ilvl="1">
      <w:start w:val="5"/>
      <w:numFmt w:val="bullet"/>
      <w:lvlText w:val="-"/>
      <w:lvlJc w:val="left"/>
      <w:pPr>
        <w:ind w:left="1530" w:hanging="360"/>
      </w:pPr>
      <w:rPr>
        <w:rFonts w:ascii="Aptos" w:hAnsi="Aptos" w:hint="default"/>
      </w:rPr>
    </w:lvl>
    <w:lvl w:ilvl="2">
      <w:start w:val="1"/>
      <w:numFmt w:val="decimal"/>
      <w:lvlText w:val="%3."/>
      <w:lvlJc w:val="left"/>
      <w:pPr>
        <w:ind w:left="2250" w:hanging="360"/>
      </w:p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4" w15:restartNumberingAfterBreak="0">
    <w:nsid w:val="369E13B1"/>
    <w:multiLevelType w:val="hybridMultilevel"/>
    <w:tmpl w:val="47642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3D502F"/>
    <w:multiLevelType w:val="multilevel"/>
    <w:tmpl w:val="D08AE10A"/>
    <w:lvl w:ilvl="0">
      <w:start w:val="1"/>
      <w:numFmt w:val="bullet"/>
      <w:lvlText w:val=""/>
      <w:lvlJc w:val="left"/>
      <w:pPr>
        <w:tabs>
          <w:tab w:val="num" w:pos="810"/>
        </w:tabs>
        <w:ind w:left="810" w:hanging="360"/>
      </w:pPr>
      <w:rPr>
        <w:rFonts w:ascii="Symbol" w:hAnsi="Symbol" w:hint="default"/>
        <w:b w:val="0"/>
        <w:bCs w:val="0"/>
        <w:sz w:val="20"/>
      </w:rPr>
    </w:lvl>
    <w:lvl w:ilvl="1">
      <w:start w:val="5"/>
      <w:numFmt w:val="bullet"/>
      <w:lvlText w:val="-"/>
      <w:lvlJc w:val="left"/>
      <w:pPr>
        <w:ind w:left="1530" w:hanging="360"/>
      </w:pPr>
      <w:rPr>
        <w:rFonts w:ascii="Aptos" w:hAnsi="Aptos" w:hint="default"/>
      </w:rPr>
    </w:lvl>
    <w:lvl w:ilvl="2">
      <w:start w:val="1"/>
      <w:numFmt w:val="decimal"/>
      <w:lvlText w:val="%3."/>
      <w:lvlJc w:val="left"/>
      <w:pPr>
        <w:ind w:left="2250" w:hanging="360"/>
      </w:p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6" w15:restartNumberingAfterBreak="0">
    <w:nsid w:val="44983F06"/>
    <w:multiLevelType w:val="hybridMultilevel"/>
    <w:tmpl w:val="A232F2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E25E18"/>
    <w:multiLevelType w:val="multilevel"/>
    <w:tmpl w:val="D08AE10A"/>
    <w:lvl w:ilvl="0">
      <w:start w:val="1"/>
      <w:numFmt w:val="bullet"/>
      <w:lvlText w:val=""/>
      <w:lvlJc w:val="left"/>
      <w:pPr>
        <w:tabs>
          <w:tab w:val="num" w:pos="810"/>
        </w:tabs>
        <w:ind w:left="810" w:hanging="360"/>
      </w:pPr>
      <w:rPr>
        <w:rFonts w:ascii="Symbol" w:hAnsi="Symbol" w:hint="default"/>
        <w:b w:val="0"/>
        <w:bCs w:val="0"/>
        <w:sz w:val="20"/>
      </w:rPr>
    </w:lvl>
    <w:lvl w:ilvl="1">
      <w:start w:val="5"/>
      <w:numFmt w:val="bullet"/>
      <w:lvlText w:val="-"/>
      <w:lvlJc w:val="left"/>
      <w:pPr>
        <w:ind w:left="1530" w:hanging="360"/>
      </w:pPr>
      <w:rPr>
        <w:rFonts w:ascii="Aptos" w:hAnsi="Aptos" w:hint="default"/>
      </w:rPr>
    </w:lvl>
    <w:lvl w:ilvl="2">
      <w:start w:val="1"/>
      <w:numFmt w:val="decimal"/>
      <w:lvlText w:val="%3."/>
      <w:lvlJc w:val="left"/>
      <w:pPr>
        <w:ind w:left="2250" w:hanging="360"/>
      </w:p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8" w15:restartNumberingAfterBreak="0">
    <w:nsid w:val="56EC6E30"/>
    <w:multiLevelType w:val="multilevel"/>
    <w:tmpl w:val="D08AE10A"/>
    <w:lvl w:ilvl="0">
      <w:start w:val="1"/>
      <w:numFmt w:val="bullet"/>
      <w:lvlText w:val=""/>
      <w:lvlJc w:val="left"/>
      <w:pPr>
        <w:tabs>
          <w:tab w:val="num" w:pos="810"/>
        </w:tabs>
        <w:ind w:left="810" w:hanging="360"/>
      </w:pPr>
      <w:rPr>
        <w:rFonts w:ascii="Symbol" w:hAnsi="Symbol" w:hint="default"/>
        <w:b w:val="0"/>
        <w:bCs w:val="0"/>
        <w:sz w:val="20"/>
      </w:rPr>
    </w:lvl>
    <w:lvl w:ilvl="1">
      <w:start w:val="5"/>
      <w:numFmt w:val="bullet"/>
      <w:lvlText w:val="-"/>
      <w:lvlJc w:val="left"/>
      <w:pPr>
        <w:ind w:left="1530" w:hanging="360"/>
      </w:pPr>
      <w:rPr>
        <w:rFonts w:ascii="Aptos" w:hAnsi="Aptos" w:hint="default"/>
      </w:rPr>
    </w:lvl>
    <w:lvl w:ilvl="2">
      <w:start w:val="1"/>
      <w:numFmt w:val="decimal"/>
      <w:lvlText w:val="%3."/>
      <w:lvlJc w:val="left"/>
      <w:pPr>
        <w:ind w:left="2250" w:hanging="360"/>
      </w:p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9" w15:restartNumberingAfterBreak="0">
    <w:nsid w:val="5F982154"/>
    <w:multiLevelType w:val="multilevel"/>
    <w:tmpl w:val="994688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E4716F"/>
    <w:multiLevelType w:val="multilevel"/>
    <w:tmpl w:val="D08AE10A"/>
    <w:lvl w:ilvl="0">
      <w:start w:val="1"/>
      <w:numFmt w:val="bullet"/>
      <w:lvlText w:val=""/>
      <w:lvlJc w:val="left"/>
      <w:pPr>
        <w:tabs>
          <w:tab w:val="num" w:pos="810"/>
        </w:tabs>
        <w:ind w:left="810" w:hanging="360"/>
      </w:pPr>
      <w:rPr>
        <w:rFonts w:ascii="Symbol" w:hAnsi="Symbol" w:hint="default"/>
        <w:b w:val="0"/>
        <w:bCs w:val="0"/>
        <w:sz w:val="20"/>
      </w:rPr>
    </w:lvl>
    <w:lvl w:ilvl="1">
      <w:start w:val="5"/>
      <w:numFmt w:val="bullet"/>
      <w:lvlText w:val="-"/>
      <w:lvlJc w:val="left"/>
      <w:pPr>
        <w:ind w:left="1530" w:hanging="360"/>
      </w:pPr>
      <w:rPr>
        <w:rFonts w:ascii="Aptos" w:hAnsi="Aptos" w:hint="default"/>
      </w:rPr>
    </w:lvl>
    <w:lvl w:ilvl="2">
      <w:start w:val="1"/>
      <w:numFmt w:val="decimal"/>
      <w:lvlText w:val="%3."/>
      <w:lvlJc w:val="left"/>
      <w:pPr>
        <w:ind w:left="2250" w:hanging="360"/>
      </w:p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11" w15:restartNumberingAfterBreak="0">
    <w:nsid w:val="64B67818"/>
    <w:multiLevelType w:val="multilevel"/>
    <w:tmpl w:val="D08AE10A"/>
    <w:lvl w:ilvl="0">
      <w:start w:val="1"/>
      <w:numFmt w:val="bullet"/>
      <w:lvlText w:val=""/>
      <w:lvlJc w:val="left"/>
      <w:pPr>
        <w:tabs>
          <w:tab w:val="num" w:pos="810"/>
        </w:tabs>
        <w:ind w:left="810" w:hanging="360"/>
      </w:pPr>
      <w:rPr>
        <w:rFonts w:ascii="Symbol" w:hAnsi="Symbol" w:hint="default"/>
        <w:b w:val="0"/>
        <w:bCs w:val="0"/>
        <w:sz w:val="20"/>
      </w:rPr>
    </w:lvl>
    <w:lvl w:ilvl="1">
      <w:start w:val="5"/>
      <w:numFmt w:val="bullet"/>
      <w:lvlText w:val="-"/>
      <w:lvlJc w:val="left"/>
      <w:pPr>
        <w:ind w:left="1530" w:hanging="360"/>
      </w:pPr>
      <w:rPr>
        <w:rFonts w:ascii="Aptos" w:hAnsi="Aptos" w:hint="default"/>
      </w:rPr>
    </w:lvl>
    <w:lvl w:ilvl="2">
      <w:start w:val="1"/>
      <w:numFmt w:val="decimal"/>
      <w:lvlText w:val="%3."/>
      <w:lvlJc w:val="left"/>
      <w:pPr>
        <w:ind w:left="2250" w:hanging="360"/>
      </w:p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12" w15:restartNumberingAfterBreak="0">
    <w:nsid w:val="6F962BC6"/>
    <w:multiLevelType w:val="hybridMultilevel"/>
    <w:tmpl w:val="A288B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591595">
    <w:abstractNumId w:val="5"/>
  </w:num>
  <w:num w:numId="2" w16cid:durableId="1654946915">
    <w:abstractNumId w:val="2"/>
  </w:num>
  <w:num w:numId="3" w16cid:durableId="175121861">
    <w:abstractNumId w:val="3"/>
  </w:num>
  <w:num w:numId="4" w16cid:durableId="1628776175">
    <w:abstractNumId w:val="8"/>
  </w:num>
  <w:num w:numId="5" w16cid:durableId="427890588">
    <w:abstractNumId w:val="11"/>
  </w:num>
  <w:num w:numId="6" w16cid:durableId="1964001386">
    <w:abstractNumId w:val="12"/>
  </w:num>
  <w:num w:numId="7" w16cid:durableId="2056274393">
    <w:abstractNumId w:val="10"/>
  </w:num>
  <w:num w:numId="8" w16cid:durableId="1654025723">
    <w:abstractNumId w:val="1"/>
  </w:num>
  <w:num w:numId="9" w16cid:durableId="1265920856">
    <w:abstractNumId w:val="7"/>
  </w:num>
  <w:num w:numId="10" w16cid:durableId="765465807">
    <w:abstractNumId w:val="9"/>
  </w:num>
  <w:num w:numId="11" w16cid:durableId="371417324">
    <w:abstractNumId w:val="0"/>
  </w:num>
  <w:num w:numId="12" w16cid:durableId="880895190">
    <w:abstractNumId w:val="4"/>
  </w:num>
  <w:num w:numId="13" w16cid:durableId="206401448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DB3EDC"/>
    <w:rsid w:val="00004BB7"/>
    <w:rsid w:val="00006053"/>
    <w:rsid w:val="000065FF"/>
    <w:rsid w:val="000067E6"/>
    <w:rsid w:val="000105BC"/>
    <w:rsid w:val="00010D8F"/>
    <w:rsid w:val="00011442"/>
    <w:rsid w:val="000161D5"/>
    <w:rsid w:val="00016722"/>
    <w:rsid w:val="0002038F"/>
    <w:rsid w:val="00020499"/>
    <w:rsid w:val="00032764"/>
    <w:rsid w:val="000359D9"/>
    <w:rsid w:val="00036E6B"/>
    <w:rsid w:val="00037782"/>
    <w:rsid w:val="000507DF"/>
    <w:rsid w:val="00051BDB"/>
    <w:rsid w:val="00055711"/>
    <w:rsid w:val="00063D2F"/>
    <w:rsid w:val="00064247"/>
    <w:rsid w:val="00064DEE"/>
    <w:rsid w:val="00076C73"/>
    <w:rsid w:val="0007710F"/>
    <w:rsid w:val="0008154D"/>
    <w:rsid w:val="0008349F"/>
    <w:rsid w:val="000949DB"/>
    <w:rsid w:val="000A2CB4"/>
    <w:rsid w:val="000B1D9B"/>
    <w:rsid w:val="000B5FC1"/>
    <w:rsid w:val="000C37CC"/>
    <w:rsid w:val="000C3E1E"/>
    <w:rsid w:val="000C6181"/>
    <w:rsid w:val="000D1A78"/>
    <w:rsid w:val="000E4B5D"/>
    <w:rsid w:val="000E5769"/>
    <w:rsid w:val="000E649B"/>
    <w:rsid w:val="000F0342"/>
    <w:rsid w:val="000F3A34"/>
    <w:rsid w:val="000F51E4"/>
    <w:rsid w:val="000F62D6"/>
    <w:rsid w:val="000F7F3C"/>
    <w:rsid w:val="00104AD7"/>
    <w:rsid w:val="0010524F"/>
    <w:rsid w:val="00111C03"/>
    <w:rsid w:val="00114EEC"/>
    <w:rsid w:val="00131A13"/>
    <w:rsid w:val="00135644"/>
    <w:rsid w:val="001400F2"/>
    <w:rsid w:val="0014081B"/>
    <w:rsid w:val="0015094B"/>
    <w:rsid w:val="0015371D"/>
    <w:rsid w:val="001543A6"/>
    <w:rsid w:val="00157498"/>
    <w:rsid w:val="00160A45"/>
    <w:rsid w:val="001621A8"/>
    <w:rsid w:val="001655AC"/>
    <w:rsid w:val="00165E53"/>
    <w:rsid w:val="00177CEF"/>
    <w:rsid w:val="001807CA"/>
    <w:rsid w:val="001808AE"/>
    <w:rsid w:val="00183AB9"/>
    <w:rsid w:val="00187C3C"/>
    <w:rsid w:val="00190020"/>
    <w:rsid w:val="0019299B"/>
    <w:rsid w:val="001A1403"/>
    <w:rsid w:val="001A4782"/>
    <w:rsid w:val="001A5A40"/>
    <w:rsid w:val="001D19D0"/>
    <w:rsid w:val="001D4A8D"/>
    <w:rsid w:val="001D5097"/>
    <w:rsid w:val="001D57C2"/>
    <w:rsid w:val="001E274B"/>
    <w:rsid w:val="001F058F"/>
    <w:rsid w:val="001F13FE"/>
    <w:rsid w:val="001F6509"/>
    <w:rsid w:val="00202CE9"/>
    <w:rsid w:val="0021151E"/>
    <w:rsid w:val="00220DB6"/>
    <w:rsid w:val="00221700"/>
    <w:rsid w:val="00221883"/>
    <w:rsid w:val="0022288E"/>
    <w:rsid w:val="002254CC"/>
    <w:rsid w:val="00234AB1"/>
    <w:rsid w:val="00240D0C"/>
    <w:rsid w:val="00243021"/>
    <w:rsid w:val="00251513"/>
    <w:rsid w:val="00255697"/>
    <w:rsid w:val="002563E2"/>
    <w:rsid w:val="00257FE8"/>
    <w:rsid w:val="00260D4C"/>
    <w:rsid w:val="00264FAE"/>
    <w:rsid w:val="00265E44"/>
    <w:rsid w:val="00267155"/>
    <w:rsid w:val="002829ED"/>
    <w:rsid w:val="00292AA4"/>
    <w:rsid w:val="002A0533"/>
    <w:rsid w:val="002A0E72"/>
    <w:rsid w:val="002A5BF1"/>
    <w:rsid w:val="002B346D"/>
    <w:rsid w:val="002B372C"/>
    <w:rsid w:val="002C2D0E"/>
    <w:rsid w:val="002C3848"/>
    <w:rsid w:val="002C5205"/>
    <w:rsid w:val="002C6EAF"/>
    <w:rsid w:val="002C728F"/>
    <w:rsid w:val="002D29AE"/>
    <w:rsid w:val="002D36A2"/>
    <w:rsid w:val="002D4085"/>
    <w:rsid w:val="002D584C"/>
    <w:rsid w:val="002E00F1"/>
    <w:rsid w:val="002E03A4"/>
    <w:rsid w:val="002E20E0"/>
    <w:rsid w:val="002F47FC"/>
    <w:rsid w:val="002F6BF0"/>
    <w:rsid w:val="003102B1"/>
    <w:rsid w:val="003166DC"/>
    <w:rsid w:val="00325F0F"/>
    <w:rsid w:val="00327C11"/>
    <w:rsid w:val="00330E18"/>
    <w:rsid w:val="00335DC3"/>
    <w:rsid w:val="0034308E"/>
    <w:rsid w:val="003443C6"/>
    <w:rsid w:val="00347BD1"/>
    <w:rsid w:val="00355548"/>
    <w:rsid w:val="00356B18"/>
    <w:rsid w:val="003614B3"/>
    <w:rsid w:val="0036557D"/>
    <w:rsid w:val="00366AA8"/>
    <w:rsid w:val="00367733"/>
    <w:rsid w:val="00367EEA"/>
    <w:rsid w:val="003739EE"/>
    <w:rsid w:val="00374429"/>
    <w:rsid w:val="003758F9"/>
    <w:rsid w:val="00375D07"/>
    <w:rsid w:val="0037737D"/>
    <w:rsid w:val="0038738A"/>
    <w:rsid w:val="003A3C11"/>
    <w:rsid w:val="003A4D91"/>
    <w:rsid w:val="003A5922"/>
    <w:rsid w:val="003B02C2"/>
    <w:rsid w:val="003B4E0E"/>
    <w:rsid w:val="003B52AE"/>
    <w:rsid w:val="003C33FB"/>
    <w:rsid w:val="003D380C"/>
    <w:rsid w:val="003D5849"/>
    <w:rsid w:val="003E46B2"/>
    <w:rsid w:val="00403103"/>
    <w:rsid w:val="00405FF5"/>
    <w:rsid w:val="00406054"/>
    <w:rsid w:val="004138CB"/>
    <w:rsid w:val="00415110"/>
    <w:rsid w:val="00420F92"/>
    <w:rsid w:val="004221DB"/>
    <w:rsid w:val="00425381"/>
    <w:rsid w:val="004271B1"/>
    <w:rsid w:val="00437B46"/>
    <w:rsid w:val="00443374"/>
    <w:rsid w:val="0045124D"/>
    <w:rsid w:val="004606E8"/>
    <w:rsid w:val="00461C1A"/>
    <w:rsid w:val="00464D4F"/>
    <w:rsid w:val="00466892"/>
    <w:rsid w:val="00471DAC"/>
    <w:rsid w:val="004816CF"/>
    <w:rsid w:val="00485042"/>
    <w:rsid w:val="004866BD"/>
    <w:rsid w:val="0049603D"/>
    <w:rsid w:val="004A76BD"/>
    <w:rsid w:val="004B358F"/>
    <w:rsid w:val="004C1021"/>
    <w:rsid w:val="004C3B20"/>
    <w:rsid w:val="004C6015"/>
    <w:rsid w:val="004D230F"/>
    <w:rsid w:val="004D2550"/>
    <w:rsid w:val="004E0B76"/>
    <w:rsid w:val="00501282"/>
    <w:rsid w:val="0050202C"/>
    <w:rsid w:val="00521AF8"/>
    <w:rsid w:val="0052253D"/>
    <w:rsid w:val="00524DC0"/>
    <w:rsid w:val="00524EBC"/>
    <w:rsid w:val="005254FE"/>
    <w:rsid w:val="00535D4D"/>
    <w:rsid w:val="00540C01"/>
    <w:rsid w:val="005422DD"/>
    <w:rsid w:val="00547336"/>
    <w:rsid w:val="00547F2A"/>
    <w:rsid w:val="00552D24"/>
    <w:rsid w:val="005530B2"/>
    <w:rsid w:val="00557C31"/>
    <w:rsid w:val="00563EEF"/>
    <w:rsid w:val="005645A5"/>
    <w:rsid w:val="0057174A"/>
    <w:rsid w:val="00575C00"/>
    <w:rsid w:val="0057607F"/>
    <w:rsid w:val="005760B3"/>
    <w:rsid w:val="005777E6"/>
    <w:rsid w:val="00581EC6"/>
    <w:rsid w:val="005903D5"/>
    <w:rsid w:val="0059090C"/>
    <w:rsid w:val="00595F2A"/>
    <w:rsid w:val="005A09D2"/>
    <w:rsid w:val="005A7EBB"/>
    <w:rsid w:val="005C0FFE"/>
    <w:rsid w:val="005C24DD"/>
    <w:rsid w:val="005C2500"/>
    <w:rsid w:val="005C3FA6"/>
    <w:rsid w:val="005D7D34"/>
    <w:rsid w:val="005E02B6"/>
    <w:rsid w:val="005E6A14"/>
    <w:rsid w:val="005E7DFF"/>
    <w:rsid w:val="005F3536"/>
    <w:rsid w:val="005F3E28"/>
    <w:rsid w:val="00600107"/>
    <w:rsid w:val="006011C7"/>
    <w:rsid w:val="006029D3"/>
    <w:rsid w:val="00604484"/>
    <w:rsid w:val="00612853"/>
    <w:rsid w:val="00617B48"/>
    <w:rsid w:val="00622747"/>
    <w:rsid w:val="00626C98"/>
    <w:rsid w:val="0062749C"/>
    <w:rsid w:val="006325D6"/>
    <w:rsid w:val="00632F88"/>
    <w:rsid w:val="00634092"/>
    <w:rsid w:val="006340A7"/>
    <w:rsid w:val="006364A5"/>
    <w:rsid w:val="00636A67"/>
    <w:rsid w:val="00637EAA"/>
    <w:rsid w:val="0064188E"/>
    <w:rsid w:val="00642CA6"/>
    <w:rsid w:val="00643960"/>
    <w:rsid w:val="00645018"/>
    <w:rsid w:val="0065260C"/>
    <w:rsid w:val="00653E9F"/>
    <w:rsid w:val="00662E0F"/>
    <w:rsid w:val="0066491E"/>
    <w:rsid w:val="006671D3"/>
    <w:rsid w:val="00671D94"/>
    <w:rsid w:val="006756E2"/>
    <w:rsid w:val="00680AF1"/>
    <w:rsid w:val="006964A5"/>
    <w:rsid w:val="006A05D7"/>
    <w:rsid w:val="006A0DA5"/>
    <w:rsid w:val="006A1072"/>
    <w:rsid w:val="006A1EEF"/>
    <w:rsid w:val="006A2873"/>
    <w:rsid w:val="006B2526"/>
    <w:rsid w:val="006C26A8"/>
    <w:rsid w:val="006C2BDA"/>
    <w:rsid w:val="006C6D35"/>
    <w:rsid w:val="006C6F35"/>
    <w:rsid w:val="006D025C"/>
    <w:rsid w:val="006D05BD"/>
    <w:rsid w:val="006D3C48"/>
    <w:rsid w:val="006E01B7"/>
    <w:rsid w:val="006F2A11"/>
    <w:rsid w:val="006F4DF6"/>
    <w:rsid w:val="00700AA1"/>
    <w:rsid w:val="00701B08"/>
    <w:rsid w:val="00702E28"/>
    <w:rsid w:val="0070661E"/>
    <w:rsid w:val="00713C51"/>
    <w:rsid w:val="00717A1C"/>
    <w:rsid w:val="00720FA9"/>
    <w:rsid w:val="00721D03"/>
    <w:rsid w:val="00725AF4"/>
    <w:rsid w:val="00734F5A"/>
    <w:rsid w:val="0073520F"/>
    <w:rsid w:val="00744615"/>
    <w:rsid w:val="00745B49"/>
    <w:rsid w:val="00745C23"/>
    <w:rsid w:val="00745E28"/>
    <w:rsid w:val="00747680"/>
    <w:rsid w:val="007529D1"/>
    <w:rsid w:val="00753315"/>
    <w:rsid w:val="0075513F"/>
    <w:rsid w:val="007602BA"/>
    <w:rsid w:val="00761BA1"/>
    <w:rsid w:val="00766210"/>
    <w:rsid w:val="00766562"/>
    <w:rsid w:val="007735D8"/>
    <w:rsid w:val="00781F00"/>
    <w:rsid w:val="007A0901"/>
    <w:rsid w:val="007B0368"/>
    <w:rsid w:val="007B0C39"/>
    <w:rsid w:val="007B3809"/>
    <w:rsid w:val="007B3A75"/>
    <w:rsid w:val="007B76F9"/>
    <w:rsid w:val="007C2A41"/>
    <w:rsid w:val="007C3EDF"/>
    <w:rsid w:val="007C5649"/>
    <w:rsid w:val="007D1155"/>
    <w:rsid w:val="007D35B3"/>
    <w:rsid w:val="007E229E"/>
    <w:rsid w:val="007E48DB"/>
    <w:rsid w:val="007F01B1"/>
    <w:rsid w:val="007F0ECA"/>
    <w:rsid w:val="007F25BF"/>
    <w:rsid w:val="007F3E73"/>
    <w:rsid w:val="008006AD"/>
    <w:rsid w:val="00804FC8"/>
    <w:rsid w:val="008056F2"/>
    <w:rsid w:val="00806667"/>
    <w:rsid w:val="00810385"/>
    <w:rsid w:val="008104F2"/>
    <w:rsid w:val="0081057F"/>
    <w:rsid w:val="00820B7C"/>
    <w:rsid w:val="00825D34"/>
    <w:rsid w:val="00833618"/>
    <w:rsid w:val="00836347"/>
    <w:rsid w:val="00844C39"/>
    <w:rsid w:val="008452EB"/>
    <w:rsid w:val="00850256"/>
    <w:rsid w:val="00852434"/>
    <w:rsid w:val="00852F41"/>
    <w:rsid w:val="00854D97"/>
    <w:rsid w:val="008578AD"/>
    <w:rsid w:val="008624D2"/>
    <w:rsid w:val="0086430B"/>
    <w:rsid w:val="0087296D"/>
    <w:rsid w:val="00874277"/>
    <w:rsid w:val="00874359"/>
    <w:rsid w:val="008758E3"/>
    <w:rsid w:val="00875F58"/>
    <w:rsid w:val="00884248"/>
    <w:rsid w:val="008905B4"/>
    <w:rsid w:val="00890F39"/>
    <w:rsid w:val="0089219D"/>
    <w:rsid w:val="00895E62"/>
    <w:rsid w:val="00897144"/>
    <w:rsid w:val="008A31D7"/>
    <w:rsid w:val="008A4776"/>
    <w:rsid w:val="008A7BEB"/>
    <w:rsid w:val="008B1B77"/>
    <w:rsid w:val="008B5659"/>
    <w:rsid w:val="008C5CAC"/>
    <w:rsid w:val="008D4D75"/>
    <w:rsid w:val="008E1430"/>
    <w:rsid w:val="008E401E"/>
    <w:rsid w:val="008E68D1"/>
    <w:rsid w:val="008F0973"/>
    <w:rsid w:val="008F2F08"/>
    <w:rsid w:val="008F5CBE"/>
    <w:rsid w:val="00900EA8"/>
    <w:rsid w:val="0090573E"/>
    <w:rsid w:val="00931D15"/>
    <w:rsid w:val="0093222C"/>
    <w:rsid w:val="009372FF"/>
    <w:rsid w:val="0094240D"/>
    <w:rsid w:val="00944E43"/>
    <w:rsid w:val="009465FF"/>
    <w:rsid w:val="0095016F"/>
    <w:rsid w:val="00960BE2"/>
    <w:rsid w:val="009621A7"/>
    <w:rsid w:val="009635B6"/>
    <w:rsid w:val="00963966"/>
    <w:rsid w:val="00966C0D"/>
    <w:rsid w:val="009758EC"/>
    <w:rsid w:val="0098100B"/>
    <w:rsid w:val="00981076"/>
    <w:rsid w:val="00981E55"/>
    <w:rsid w:val="00983CF8"/>
    <w:rsid w:val="00983D67"/>
    <w:rsid w:val="009977BB"/>
    <w:rsid w:val="009A1FD2"/>
    <w:rsid w:val="009A3FAC"/>
    <w:rsid w:val="009A49DB"/>
    <w:rsid w:val="009B43B6"/>
    <w:rsid w:val="009B732D"/>
    <w:rsid w:val="009C17BA"/>
    <w:rsid w:val="009C67E4"/>
    <w:rsid w:val="009E7B58"/>
    <w:rsid w:val="009F0733"/>
    <w:rsid w:val="009F0DC2"/>
    <w:rsid w:val="009F31F6"/>
    <w:rsid w:val="009F5D99"/>
    <w:rsid w:val="00A15460"/>
    <w:rsid w:val="00A170E0"/>
    <w:rsid w:val="00A21615"/>
    <w:rsid w:val="00A2247B"/>
    <w:rsid w:val="00A26941"/>
    <w:rsid w:val="00A3547E"/>
    <w:rsid w:val="00A36271"/>
    <w:rsid w:val="00A37370"/>
    <w:rsid w:val="00A424E6"/>
    <w:rsid w:val="00A42DC5"/>
    <w:rsid w:val="00A51C53"/>
    <w:rsid w:val="00A520C9"/>
    <w:rsid w:val="00A53134"/>
    <w:rsid w:val="00A5778D"/>
    <w:rsid w:val="00A618E8"/>
    <w:rsid w:val="00A72A59"/>
    <w:rsid w:val="00A754CC"/>
    <w:rsid w:val="00A84C18"/>
    <w:rsid w:val="00A8669E"/>
    <w:rsid w:val="00A909B0"/>
    <w:rsid w:val="00A92A09"/>
    <w:rsid w:val="00A975CA"/>
    <w:rsid w:val="00A97703"/>
    <w:rsid w:val="00AA161A"/>
    <w:rsid w:val="00AA572E"/>
    <w:rsid w:val="00AB013F"/>
    <w:rsid w:val="00AB7E21"/>
    <w:rsid w:val="00AC0299"/>
    <w:rsid w:val="00AD43FB"/>
    <w:rsid w:val="00AD4858"/>
    <w:rsid w:val="00AE3079"/>
    <w:rsid w:val="00AE3A32"/>
    <w:rsid w:val="00AE5049"/>
    <w:rsid w:val="00AF6C9A"/>
    <w:rsid w:val="00B00369"/>
    <w:rsid w:val="00B04058"/>
    <w:rsid w:val="00B10F40"/>
    <w:rsid w:val="00B13695"/>
    <w:rsid w:val="00B20B8E"/>
    <w:rsid w:val="00B23427"/>
    <w:rsid w:val="00B23622"/>
    <w:rsid w:val="00B27A6E"/>
    <w:rsid w:val="00B27F35"/>
    <w:rsid w:val="00B43F07"/>
    <w:rsid w:val="00B50E3C"/>
    <w:rsid w:val="00B525E8"/>
    <w:rsid w:val="00B5629A"/>
    <w:rsid w:val="00B65298"/>
    <w:rsid w:val="00B67FD8"/>
    <w:rsid w:val="00B7115D"/>
    <w:rsid w:val="00B71B07"/>
    <w:rsid w:val="00B7586D"/>
    <w:rsid w:val="00B75B72"/>
    <w:rsid w:val="00B822D2"/>
    <w:rsid w:val="00B84822"/>
    <w:rsid w:val="00B84B11"/>
    <w:rsid w:val="00B86219"/>
    <w:rsid w:val="00B86713"/>
    <w:rsid w:val="00B91C11"/>
    <w:rsid w:val="00B92042"/>
    <w:rsid w:val="00B934DC"/>
    <w:rsid w:val="00BA1F2E"/>
    <w:rsid w:val="00BA33F8"/>
    <w:rsid w:val="00BA575A"/>
    <w:rsid w:val="00BB44A2"/>
    <w:rsid w:val="00BB5871"/>
    <w:rsid w:val="00BC10BE"/>
    <w:rsid w:val="00BC1236"/>
    <w:rsid w:val="00BC1294"/>
    <w:rsid w:val="00BC3E45"/>
    <w:rsid w:val="00BD2056"/>
    <w:rsid w:val="00BD7FA6"/>
    <w:rsid w:val="00BF036F"/>
    <w:rsid w:val="00BF1406"/>
    <w:rsid w:val="00BF1509"/>
    <w:rsid w:val="00BF5ED6"/>
    <w:rsid w:val="00C015A7"/>
    <w:rsid w:val="00C10839"/>
    <w:rsid w:val="00C14205"/>
    <w:rsid w:val="00C146D3"/>
    <w:rsid w:val="00C20C0B"/>
    <w:rsid w:val="00C25054"/>
    <w:rsid w:val="00C265CA"/>
    <w:rsid w:val="00C274A5"/>
    <w:rsid w:val="00C33C63"/>
    <w:rsid w:val="00C37773"/>
    <w:rsid w:val="00C42F05"/>
    <w:rsid w:val="00C47111"/>
    <w:rsid w:val="00C506C8"/>
    <w:rsid w:val="00C50A6E"/>
    <w:rsid w:val="00C52C54"/>
    <w:rsid w:val="00C5366F"/>
    <w:rsid w:val="00C54F97"/>
    <w:rsid w:val="00C56E4B"/>
    <w:rsid w:val="00C60999"/>
    <w:rsid w:val="00C61601"/>
    <w:rsid w:val="00C61CBD"/>
    <w:rsid w:val="00C642B2"/>
    <w:rsid w:val="00C7267C"/>
    <w:rsid w:val="00C732C3"/>
    <w:rsid w:val="00C76EF4"/>
    <w:rsid w:val="00C7A05D"/>
    <w:rsid w:val="00C872EE"/>
    <w:rsid w:val="00C87544"/>
    <w:rsid w:val="00C92428"/>
    <w:rsid w:val="00CA1DF4"/>
    <w:rsid w:val="00CA33FD"/>
    <w:rsid w:val="00CA719C"/>
    <w:rsid w:val="00CA7B5C"/>
    <w:rsid w:val="00CB3FA0"/>
    <w:rsid w:val="00CC484A"/>
    <w:rsid w:val="00CD5249"/>
    <w:rsid w:val="00CD5A03"/>
    <w:rsid w:val="00CE2443"/>
    <w:rsid w:val="00CE424C"/>
    <w:rsid w:val="00CE5846"/>
    <w:rsid w:val="00CF64BF"/>
    <w:rsid w:val="00CF6751"/>
    <w:rsid w:val="00D0015F"/>
    <w:rsid w:val="00D04366"/>
    <w:rsid w:val="00D10503"/>
    <w:rsid w:val="00D1257B"/>
    <w:rsid w:val="00D16F05"/>
    <w:rsid w:val="00D2649C"/>
    <w:rsid w:val="00D411C5"/>
    <w:rsid w:val="00D43104"/>
    <w:rsid w:val="00D43138"/>
    <w:rsid w:val="00D45AE0"/>
    <w:rsid w:val="00D50576"/>
    <w:rsid w:val="00D51389"/>
    <w:rsid w:val="00D51798"/>
    <w:rsid w:val="00D519EB"/>
    <w:rsid w:val="00D537B8"/>
    <w:rsid w:val="00D622C8"/>
    <w:rsid w:val="00D74C09"/>
    <w:rsid w:val="00D76E50"/>
    <w:rsid w:val="00D834C0"/>
    <w:rsid w:val="00D8539D"/>
    <w:rsid w:val="00D86E7B"/>
    <w:rsid w:val="00D90D49"/>
    <w:rsid w:val="00D92075"/>
    <w:rsid w:val="00D92B63"/>
    <w:rsid w:val="00D938D5"/>
    <w:rsid w:val="00D953E5"/>
    <w:rsid w:val="00D976DC"/>
    <w:rsid w:val="00DA40C4"/>
    <w:rsid w:val="00DA5CBB"/>
    <w:rsid w:val="00DA5ECA"/>
    <w:rsid w:val="00DB4B75"/>
    <w:rsid w:val="00DC6BA4"/>
    <w:rsid w:val="00DC6DD0"/>
    <w:rsid w:val="00DD265A"/>
    <w:rsid w:val="00DE0E1D"/>
    <w:rsid w:val="00DE20D7"/>
    <w:rsid w:val="00DF619B"/>
    <w:rsid w:val="00E06C12"/>
    <w:rsid w:val="00E07217"/>
    <w:rsid w:val="00E109C9"/>
    <w:rsid w:val="00E23B07"/>
    <w:rsid w:val="00E2428D"/>
    <w:rsid w:val="00E24533"/>
    <w:rsid w:val="00E2565C"/>
    <w:rsid w:val="00E26275"/>
    <w:rsid w:val="00E264AD"/>
    <w:rsid w:val="00E279B2"/>
    <w:rsid w:val="00E35322"/>
    <w:rsid w:val="00E37D22"/>
    <w:rsid w:val="00E420D0"/>
    <w:rsid w:val="00E4680E"/>
    <w:rsid w:val="00E46CE8"/>
    <w:rsid w:val="00E47D32"/>
    <w:rsid w:val="00E536E6"/>
    <w:rsid w:val="00E54053"/>
    <w:rsid w:val="00E55FA3"/>
    <w:rsid w:val="00E5750A"/>
    <w:rsid w:val="00E60BDD"/>
    <w:rsid w:val="00E77D69"/>
    <w:rsid w:val="00E836D0"/>
    <w:rsid w:val="00E84C19"/>
    <w:rsid w:val="00E86528"/>
    <w:rsid w:val="00E86D90"/>
    <w:rsid w:val="00E876CB"/>
    <w:rsid w:val="00E95498"/>
    <w:rsid w:val="00EA095B"/>
    <w:rsid w:val="00EA73BB"/>
    <w:rsid w:val="00EA7EE7"/>
    <w:rsid w:val="00EC0F94"/>
    <w:rsid w:val="00EC1F05"/>
    <w:rsid w:val="00ED1304"/>
    <w:rsid w:val="00ED6CC0"/>
    <w:rsid w:val="00EE2072"/>
    <w:rsid w:val="00EE35B6"/>
    <w:rsid w:val="00EE3AC9"/>
    <w:rsid w:val="00EF40AD"/>
    <w:rsid w:val="00EF6268"/>
    <w:rsid w:val="00F0480E"/>
    <w:rsid w:val="00F117EB"/>
    <w:rsid w:val="00F131BA"/>
    <w:rsid w:val="00F17F0A"/>
    <w:rsid w:val="00F21F1B"/>
    <w:rsid w:val="00F24969"/>
    <w:rsid w:val="00F24B69"/>
    <w:rsid w:val="00F24EB0"/>
    <w:rsid w:val="00F30477"/>
    <w:rsid w:val="00F33F6C"/>
    <w:rsid w:val="00F3738E"/>
    <w:rsid w:val="00F461BA"/>
    <w:rsid w:val="00F47CC6"/>
    <w:rsid w:val="00F554CA"/>
    <w:rsid w:val="00F558F7"/>
    <w:rsid w:val="00F61598"/>
    <w:rsid w:val="00F810C0"/>
    <w:rsid w:val="00F8188E"/>
    <w:rsid w:val="00F82865"/>
    <w:rsid w:val="00F835A8"/>
    <w:rsid w:val="00F86DA8"/>
    <w:rsid w:val="00F9132D"/>
    <w:rsid w:val="00F94043"/>
    <w:rsid w:val="00F963AB"/>
    <w:rsid w:val="00FA06D6"/>
    <w:rsid w:val="00FA27C0"/>
    <w:rsid w:val="00FA5731"/>
    <w:rsid w:val="00FA5DB8"/>
    <w:rsid w:val="00FB0738"/>
    <w:rsid w:val="00FB170D"/>
    <w:rsid w:val="00FB28BE"/>
    <w:rsid w:val="00FB7DC7"/>
    <w:rsid w:val="00FC0C10"/>
    <w:rsid w:val="00FC395D"/>
    <w:rsid w:val="00FC57F0"/>
    <w:rsid w:val="00FD2F3C"/>
    <w:rsid w:val="00FD3E3F"/>
    <w:rsid w:val="00FD6B23"/>
    <w:rsid w:val="00FE3145"/>
    <w:rsid w:val="00FE75E5"/>
    <w:rsid w:val="00FF117F"/>
    <w:rsid w:val="00FF2193"/>
    <w:rsid w:val="00FF4E69"/>
    <w:rsid w:val="01BF0960"/>
    <w:rsid w:val="01E03603"/>
    <w:rsid w:val="02F0E15D"/>
    <w:rsid w:val="03758847"/>
    <w:rsid w:val="038ACBC8"/>
    <w:rsid w:val="03EE55AA"/>
    <w:rsid w:val="04DBCB6B"/>
    <w:rsid w:val="05E1D5E8"/>
    <w:rsid w:val="05F1871A"/>
    <w:rsid w:val="06E01D24"/>
    <w:rsid w:val="072C7005"/>
    <w:rsid w:val="07A6C913"/>
    <w:rsid w:val="09406F18"/>
    <w:rsid w:val="0A4B0035"/>
    <w:rsid w:val="0BACEBD9"/>
    <w:rsid w:val="0BBA9BF3"/>
    <w:rsid w:val="0C7DC4A5"/>
    <w:rsid w:val="0D2C6948"/>
    <w:rsid w:val="0DAB2993"/>
    <w:rsid w:val="0DC8F9DF"/>
    <w:rsid w:val="0DE07D9D"/>
    <w:rsid w:val="0F31B996"/>
    <w:rsid w:val="1033B3C4"/>
    <w:rsid w:val="1035654F"/>
    <w:rsid w:val="10E05278"/>
    <w:rsid w:val="117CDD1F"/>
    <w:rsid w:val="1241EDE5"/>
    <w:rsid w:val="13AC2AFD"/>
    <w:rsid w:val="14310323"/>
    <w:rsid w:val="17651F3E"/>
    <w:rsid w:val="17A2C789"/>
    <w:rsid w:val="17C4C9F9"/>
    <w:rsid w:val="18470F44"/>
    <w:rsid w:val="18A5217C"/>
    <w:rsid w:val="19618A0A"/>
    <w:rsid w:val="199F6458"/>
    <w:rsid w:val="19ABE1AA"/>
    <w:rsid w:val="1A2662A5"/>
    <w:rsid w:val="1A391EC1"/>
    <w:rsid w:val="1B164995"/>
    <w:rsid w:val="1B398CFE"/>
    <w:rsid w:val="1B39D573"/>
    <w:rsid w:val="1B467294"/>
    <w:rsid w:val="1B6FF89B"/>
    <w:rsid w:val="1B87AC60"/>
    <w:rsid w:val="1BCDBDB9"/>
    <w:rsid w:val="1BFFDC68"/>
    <w:rsid w:val="1C174EA7"/>
    <w:rsid w:val="1CB5019C"/>
    <w:rsid w:val="1CBB2AE5"/>
    <w:rsid w:val="1CD9267D"/>
    <w:rsid w:val="1DD55CC7"/>
    <w:rsid w:val="1E1C56E2"/>
    <w:rsid w:val="1F06B54D"/>
    <w:rsid w:val="1F61427A"/>
    <w:rsid w:val="21E76847"/>
    <w:rsid w:val="222AA16B"/>
    <w:rsid w:val="22F8515D"/>
    <w:rsid w:val="230D3D89"/>
    <w:rsid w:val="23862377"/>
    <w:rsid w:val="2473D99F"/>
    <w:rsid w:val="247FAE69"/>
    <w:rsid w:val="26C0EF5D"/>
    <w:rsid w:val="2755FCE5"/>
    <w:rsid w:val="278AAEE7"/>
    <w:rsid w:val="283B0F1A"/>
    <w:rsid w:val="2846926D"/>
    <w:rsid w:val="29650DDF"/>
    <w:rsid w:val="2A0953BE"/>
    <w:rsid w:val="2A2668FC"/>
    <w:rsid w:val="2B1E2B21"/>
    <w:rsid w:val="2B377FE0"/>
    <w:rsid w:val="2B378E21"/>
    <w:rsid w:val="2BEEE870"/>
    <w:rsid w:val="2C9C38BB"/>
    <w:rsid w:val="2CECDC93"/>
    <w:rsid w:val="2DB27147"/>
    <w:rsid w:val="2E09B1A4"/>
    <w:rsid w:val="2EDB3EDC"/>
    <w:rsid w:val="2F323EAF"/>
    <w:rsid w:val="2FC41CAE"/>
    <w:rsid w:val="30F917DE"/>
    <w:rsid w:val="31472D50"/>
    <w:rsid w:val="31A05BCD"/>
    <w:rsid w:val="334FF1CD"/>
    <w:rsid w:val="33A7DDB9"/>
    <w:rsid w:val="33C4FF22"/>
    <w:rsid w:val="3403E8B7"/>
    <w:rsid w:val="34258FD7"/>
    <w:rsid w:val="349F971C"/>
    <w:rsid w:val="35CF4524"/>
    <w:rsid w:val="35DB2F46"/>
    <w:rsid w:val="35E8A3F4"/>
    <w:rsid w:val="35F336A8"/>
    <w:rsid w:val="35FA0251"/>
    <w:rsid w:val="360696A2"/>
    <w:rsid w:val="36394BCA"/>
    <w:rsid w:val="366D6271"/>
    <w:rsid w:val="36BE6578"/>
    <w:rsid w:val="36EF32B2"/>
    <w:rsid w:val="37017067"/>
    <w:rsid w:val="37C1305D"/>
    <w:rsid w:val="37C81447"/>
    <w:rsid w:val="3813B6D1"/>
    <w:rsid w:val="38EACD54"/>
    <w:rsid w:val="3A4ABA31"/>
    <w:rsid w:val="3A7C92C2"/>
    <w:rsid w:val="3A99CC94"/>
    <w:rsid w:val="3AFDA554"/>
    <w:rsid w:val="3CC90F76"/>
    <w:rsid w:val="3D2B4751"/>
    <w:rsid w:val="3DC4A670"/>
    <w:rsid w:val="3E36540F"/>
    <w:rsid w:val="3E3C1822"/>
    <w:rsid w:val="3E5BEA2E"/>
    <w:rsid w:val="3EADFD10"/>
    <w:rsid w:val="3EFA352A"/>
    <w:rsid w:val="400A37F4"/>
    <w:rsid w:val="4036128C"/>
    <w:rsid w:val="40D70F79"/>
    <w:rsid w:val="40F04152"/>
    <w:rsid w:val="4142A545"/>
    <w:rsid w:val="419CB469"/>
    <w:rsid w:val="42D814FC"/>
    <w:rsid w:val="44791876"/>
    <w:rsid w:val="447F2367"/>
    <w:rsid w:val="44924D53"/>
    <w:rsid w:val="45D71030"/>
    <w:rsid w:val="46BAD56B"/>
    <w:rsid w:val="46BE66F9"/>
    <w:rsid w:val="4799B8DD"/>
    <w:rsid w:val="48915DC3"/>
    <w:rsid w:val="48B87F5B"/>
    <w:rsid w:val="48D12F40"/>
    <w:rsid w:val="490243F8"/>
    <w:rsid w:val="491636CA"/>
    <w:rsid w:val="49F07C3E"/>
    <w:rsid w:val="4A1CB9CE"/>
    <w:rsid w:val="4A841C9F"/>
    <w:rsid w:val="4B9A320A"/>
    <w:rsid w:val="4BA744E9"/>
    <w:rsid w:val="4BCD549F"/>
    <w:rsid w:val="4C972C27"/>
    <w:rsid w:val="4D4FABBF"/>
    <w:rsid w:val="4D97E059"/>
    <w:rsid w:val="4E63056B"/>
    <w:rsid w:val="4EE68068"/>
    <w:rsid w:val="4F699D11"/>
    <w:rsid w:val="4FE51996"/>
    <w:rsid w:val="505FEE68"/>
    <w:rsid w:val="50A7FF65"/>
    <w:rsid w:val="50B3A381"/>
    <w:rsid w:val="5134908B"/>
    <w:rsid w:val="5183A875"/>
    <w:rsid w:val="53678183"/>
    <w:rsid w:val="54D02F3C"/>
    <w:rsid w:val="551D28CF"/>
    <w:rsid w:val="55FD3DB6"/>
    <w:rsid w:val="567D312A"/>
    <w:rsid w:val="56DDEA61"/>
    <w:rsid w:val="57795FB1"/>
    <w:rsid w:val="57DAD048"/>
    <w:rsid w:val="58153606"/>
    <w:rsid w:val="581C1AB9"/>
    <w:rsid w:val="581E8DCD"/>
    <w:rsid w:val="58625881"/>
    <w:rsid w:val="586A89EF"/>
    <w:rsid w:val="592784FB"/>
    <w:rsid w:val="59882FCC"/>
    <w:rsid w:val="5A0772E8"/>
    <w:rsid w:val="5A695149"/>
    <w:rsid w:val="5ABCF2B2"/>
    <w:rsid w:val="5B6C89CE"/>
    <w:rsid w:val="5B8A8868"/>
    <w:rsid w:val="5BFB8B98"/>
    <w:rsid w:val="5C117745"/>
    <w:rsid w:val="5C138B79"/>
    <w:rsid w:val="5D0026DD"/>
    <w:rsid w:val="5D79CD6B"/>
    <w:rsid w:val="5E4BD7B1"/>
    <w:rsid w:val="5EA5F6D6"/>
    <w:rsid w:val="5F02780F"/>
    <w:rsid w:val="5FD78BF9"/>
    <w:rsid w:val="5FE286D7"/>
    <w:rsid w:val="606CD3EC"/>
    <w:rsid w:val="60C2BCA0"/>
    <w:rsid w:val="60EC5DB7"/>
    <w:rsid w:val="61458154"/>
    <w:rsid w:val="61D80608"/>
    <w:rsid w:val="61E6F22F"/>
    <w:rsid w:val="632312A0"/>
    <w:rsid w:val="639DE80E"/>
    <w:rsid w:val="640A0535"/>
    <w:rsid w:val="64C684A4"/>
    <w:rsid w:val="652B33B1"/>
    <w:rsid w:val="65C8001D"/>
    <w:rsid w:val="6645014E"/>
    <w:rsid w:val="665A5E02"/>
    <w:rsid w:val="6710E184"/>
    <w:rsid w:val="67A6164B"/>
    <w:rsid w:val="67D01998"/>
    <w:rsid w:val="6816D09D"/>
    <w:rsid w:val="682AD251"/>
    <w:rsid w:val="68AA506A"/>
    <w:rsid w:val="694F2A68"/>
    <w:rsid w:val="69B8161E"/>
    <w:rsid w:val="6A5CF684"/>
    <w:rsid w:val="6AA848A3"/>
    <w:rsid w:val="6ABAB206"/>
    <w:rsid w:val="6C2D4F8E"/>
    <w:rsid w:val="6C32E0D6"/>
    <w:rsid w:val="6D92CCF9"/>
    <w:rsid w:val="6DD72BA7"/>
    <w:rsid w:val="6E37BD27"/>
    <w:rsid w:val="6E9F7487"/>
    <w:rsid w:val="6F1E6B41"/>
    <w:rsid w:val="6F78489A"/>
    <w:rsid w:val="7030AC8A"/>
    <w:rsid w:val="70E0BE30"/>
    <w:rsid w:val="717A9E21"/>
    <w:rsid w:val="73562B9E"/>
    <w:rsid w:val="73A72EBB"/>
    <w:rsid w:val="741EE12F"/>
    <w:rsid w:val="7492A0FD"/>
    <w:rsid w:val="758EBDAB"/>
    <w:rsid w:val="75E91147"/>
    <w:rsid w:val="7669DA35"/>
    <w:rsid w:val="766CF314"/>
    <w:rsid w:val="778702B2"/>
    <w:rsid w:val="77CE9BC1"/>
    <w:rsid w:val="7806A69A"/>
    <w:rsid w:val="787D0154"/>
    <w:rsid w:val="78C0E7CB"/>
    <w:rsid w:val="78E4A688"/>
    <w:rsid w:val="79320B12"/>
    <w:rsid w:val="7BF03338"/>
    <w:rsid w:val="7C3E573F"/>
    <w:rsid w:val="7D63ADE5"/>
    <w:rsid w:val="7D94F97D"/>
    <w:rsid w:val="7DC158AF"/>
    <w:rsid w:val="7E32F35A"/>
    <w:rsid w:val="7E6BA295"/>
    <w:rsid w:val="7ECC82C3"/>
    <w:rsid w:val="7FAAA26C"/>
    <w:rsid w:val="7FBDC836"/>
    <w:rsid w:val="7FF91F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B3EDC"/>
  <w15:chartTrackingRefBased/>
  <w15:docId w15:val="{1DB98530-F158-4AA6-A41A-B272A69A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F2"/>
    <w:rPr>
      <w:rFonts w:ascii="Calibri" w:eastAsiaTheme="minorHAnsi" w:hAnsi="Calibri" w:cs="Calibri"/>
      <w:color w:val="000000" w:themeColor="text1"/>
      <w:kern w:val="2"/>
      <w:sz w:val="22"/>
      <w:szCs w:val="22"/>
      <w:lang w:eastAsia="en-US"/>
      <w14:ligatures w14:val="standardContextual"/>
    </w:rPr>
  </w:style>
  <w:style w:type="paragraph" w:styleId="Heading1">
    <w:name w:val="heading 1"/>
    <w:basedOn w:val="Normal"/>
    <w:next w:val="Normal"/>
    <w:link w:val="Heading1Char"/>
    <w:uiPriority w:val="9"/>
    <w:qFormat/>
    <w:rsid w:val="00895E62"/>
    <w:pPr>
      <w:keepNext/>
      <w:keepLines/>
      <w:spacing w:before="160" w:after="80" w:line="259" w:lineRule="auto"/>
      <w:outlineLvl w:val="0"/>
    </w:pPr>
    <w:rPr>
      <w:rFonts w:asciiTheme="majorHAnsi" w:eastAsiaTheme="majorEastAsia" w:hAnsiTheme="majorHAnsi" w:cstheme="majorBidi"/>
      <w:color w:val="188EA0" w:themeColor="accent2" w:themeShade="BF"/>
      <w:sz w:val="32"/>
      <w:szCs w:val="32"/>
    </w:rPr>
  </w:style>
  <w:style w:type="paragraph" w:styleId="Heading2">
    <w:name w:val="heading 2"/>
    <w:basedOn w:val="Normal"/>
    <w:next w:val="Normal"/>
    <w:link w:val="Heading2Char"/>
    <w:uiPriority w:val="9"/>
    <w:unhideWhenUsed/>
    <w:qFormat/>
    <w:rsid w:val="00CA7B5C"/>
    <w:pPr>
      <w:keepNext/>
      <w:keepLines/>
      <w:spacing w:before="160" w:after="80"/>
      <w:outlineLvl w:val="1"/>
    </w:pPr>
    <w:rPr>
      <w:i/>
      <w:iCs/>
    </w:rPr>
  </w:style>
  <w:style w:type="paragraph" w:styleId="Heading3">
    <w:name w:val="heading 3"/>
    <w:basedOn w:val="Normal"/>
    <w:next w:val="Normal"/>
    <w:link w:val="Heading3Char"/>
    <w:uiPriority w:val="9"/>
    <w:unhideWhenUsed/>
    <w:qFormat/>
    <w:rsid w:val="00DB4B75"/>
    <w:pPr>
      <w:keepNext/>
      <w:keepLines/>
      <w:spacing w:before="160" w:after="80"/>
      <w:outlineLvl w:val="2"/>
    </w:pPr>
    <w:rPr>
      <w:rFonts w:eastAsiaTheme="majorEastAsia" w:cstheme="majorBidi"/>
      <w:i/>
      <w:iCs/>
      <w:color w:val="188EA0" w:themeColor="accent2" w:themeShade="BF"/>
    </w:rPr>
  </w:style>
  <w:style w:type="paragraph" w:styleId="Heading4">
    <w:name w:val="heading 4"/>
    <w:basedOn w:val="Normal"/>
    <w:next w:val="Normal"/>
    <w:link w:val="Heading4Char"/>
    <w:uiPriority w:val="9"/>
    <w:unhideWhenUsed/>
    <w:qFormat/>
    <w:rsid w:val="00626C98"/>
    <w:pPr>
      <w:keepNext/>
      <w:keepLines/>
      <w:spacing w:before="80" w:after="40"/>
      <w:outlineLvl w:val="3"/>
    </w:pPr>
    <w:rPr>
      <w:rFonts w:eastAsiaTheme="majorEastAsia" w:cstheme="majorBidi"/>
      <w:i/>
      <w:iCs/>
      <w:color w:val="1F4E79" w:themeColor="accent5" w:themeShade="80"/>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AEC529"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E62"/>
    <w:rPr>
      <w:rFonts w:asciiTheme="majorHAnsi" w:eastAsiaTheme="majorEastAsia" w:hAnsiTheme="majorHAnsi" w:cstheme="majorBidi"/>
      <w:color w:val="188EA0" w:themeColor="accent2" w:themeShade="BF"/>
      <w:kern w:val="2"/>
      <w:sz w:val="32"/>
      <w:szCs w:val="32"/>
      <w:lang w:eastAsia="en-US"/>
      <w14:ligatures w14:val="standardContextual"/>
    </w:rPr>
  </w:style>
  <w:style w:type="character" w:customStyle="1" w:styleId="Heading2Char">
    <w:name w:val="Heading 2 Char"/>
    <w:basedOn w:val="DefaultParagraphFont"/>
    <w:link w:val="Heading2"/>
    <w:uiPriority w:val="9"/>
    <w:rsid w:val="00CA7B5C"/>
    <w:rPr>
      <w:rFonts w:ascii="Calibri" w:eastAsiaTheme="minorHAnsi" w:hAnsi="Calibri" w:cs="Calibri"/>
      <w:i/>
      <w:iCs/>
      <w:color w:val="636466"/>
      <w:kern w:val="2"/>
      <w:lang w:eastAsia="en-US"/>
      <w14:ligatures w14:val="standardContextual"/>
    </w:rPr>
  </w:style>
  <w:style w:type="character" w:customStyle="1" w:styleId="Heading3Char">
    <w:name w:val="Heading 3 Char"/>
    <w:basedOn w:val="DefaultParagraphFont"/>
    <w:link w:val="Heading3"/>
    <w:uiPriority w:val="9"/>
    <w:rsid w:val="00DB4B75"/>
    <w:rPr>
      <w:rFonts w:eastAsiaTheme="majorEastAsia" w:cstheme="majorBidi"/>
      <w:i/>
      <w:iCs/>
      <w:color w:val="188EA0" w:themeColor="accent2" w:themeShade="BF"/>
    </w:rPr>
  </w:style>
  <w:style w:type="character" w:customStyle="1" w:styleId="Heading4Char">
    <w:name w:val="Heading 4 Char"/>
    <w:basedOn w:val="DefaultParagraphFont"/>
    <w:link w:val="Heading4"/>
    <w:uiPriority w:val="9"/>
    <w:rsid w:val="00626C98"/>
    <w:rPr>
      <w:rFonts w:ascii="Calibri" w:eastAsiaTheme="majorEastAsia" w:hAnsi="Calibri" w:cstheme="majorBidi"/>
      <w:i/>
      <w:iCs/>
      <w:color w:val="1F4E79" w:themeColor="accent5" w:themeShade="80"/>
      <w:kern w:val="2"/>
      <w:sz w:val="22"/>
      <w:szCs w:val="22"/>
      <w:lang w:eastAsia="en-US"/>
      <w14:ligatures w14:val="standardContextual"/>
    </w:rPr>
  </w:style>
  <w:style w:type="character" w:customStyle="1" w:styleId="Heading5Char">
    <w:name w:val="Heading 5 Char"/>
    <w:basedOn w:val="DefaultParagraphFont"/>
    <w:link w:val="Heading5"/>
    <w:uiPriority w:val="9"/>
    <w:rPr>
      <w:rFonts w:eastAsiaTheme="majorEastAsia" w:cstheme="majorBidi"/>
      <w:color w:val="AEC529"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8D4D75"/>
    <w:rPr>
      <w:rFonts w:ascii="Calibri" w:eastAsiaTheme="minorHAnsi" w:hAnsi="Calibri" w:cs="Calibri"/>
      <w:b/>
      <w:bCs/>
      <w:color w:val="33C0C9"/>
      <w:kern w:val="2"/>
      <w:sz w:val="48"/>
      <w:szCs w:val="48"/>
      <w:lang w:eastAsia="en-US"/>
      <w14:ligatures w14:val="standardContextual"/>
    </w:rPr>
  </w:style>
  <w:style w:type="paragraph" w:styleId="Title">
    <w:name w:val="Title"/>
    <w:basedOn w:val="Normal"/>
    <w:next w:val="Normal"/>
    <w:link w:val="TitleChar"/>
    <w:uiPriority w:val="10"/>
    <w:qFormat/>
    <w:rsid w:val="008D4D75"/>
    <w:pPr>
      <w:spacing w:line="259" w:lineRule="auto"/>
    </w:pPr>
    <w:rPr>
      <w:b/>
      <w:bCs/>
      <w:color w:val="33C0C9"/>
      <w:sz w:val="48"/>
      <w:szCs w:val="4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AEC529"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AEC529" w:themeColor="accent1" w:themeShade="BF"/>
    </w:rPr>
  </w:style>
  <w:style w:type="paragraph" w:styleId="IntenseQuote">
    <w:name w:val="Intense Quote"/>
    <w:basedOn w:val="Normal"/>
    <w:next w:val="Normal"/>
    <w:link w:val="IntenseQuoteChar"/>
    <w:uiPriority w:val="30"/>
    <w:qFormat/>
    <w:pPr>
      <w:pBdr>
        <w:top w:val="single" w:sz="4" w:space="10" w:color="AEC529" w:themeColor="accent1" w:themeShade="BF"/>
        <w:bottom w:val="single" w:sz="4" w:space="10" w:color="AEC529" w:themeColor="accent1" w:themeShade="BF"/>
      </w:pBdr>
      <w:spacing w:before="360" w:after="360"/>
      <w:ind w:left="864" w:right="864"/>
      <w:jc w:val="center"/>
    </w:pPr>
    <w:rPr>
      <w:i/>
      <w:iCs/>
      <w:color w:val="AEC529" w:themeColor="accent1" w:themeShade="BF"/>
    </w:rPr>
  </w:style>
  <w:style w:type="character" w:styleId="IntenseReference">
    <w:name w:val="Intense Reference"/>
    <w:basedOn w:val="DefaultParagraphFont"/>
    <w:uiPriority w:val="32"/>
    <w:qFormat/>
    <w:rPr>
      <w:b/>
      <w:bCs/>
      <w:smallCaps/>
      <w:color w:val="AEC529" w:themeColor="accent1" w:themeShade="BF"/>
      <w:spacing w:val="5"/>
    </w:rPr>
  </w:style>
  <w:style w:type="paragraph" w:styleId="ListParagraph">
    <w:name w:val="List Paragraph"/>
    <w:basedOn w:val="Normal"/>
    <w:uiPriority w:val="34"/>
    <w:qFormat/>
    <w:rsid w:val="60EC5DB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51798"/>
    <w:rPr>
      <w:sz w:val="16"/>
      <w:szCs w:val="16"/>
    </w:rPr>
  </w:style>
  <w:style w:type="paragraph" w:styleId="CommentText">
    <w:name w:val="annotation text"/>
    <w:basedOn w:val="Normal"/>
    <w:link w:val="CommentTextChar"/>
    <w:uiPriority w:val="99"/>
    <w:unhideWhenUsed/>
    <w:rsid w:val="00D51798"/>
    <w:pPr>
      <w:spacing w:line="240" w:lineRule="auto"/>
    </w:pPr>
    <w:rPr>
      <w:sz w:val="20"/>
      <w:szCs w:val="20"/>
    </w:rPr>
  </w:style>
  <w:style w:type="character" w:customStyle="1" w:styleId="CommentTextChar">
    <w:name w:val="Comment Text Char"/>
    <w:basedOn w:val="DefaultParagraphFont"/>
    <w:link w:val="CommentText"/>
    <w:uiPriority w:val="99"/>
    <w:rsid w:val="00D51798"/>
    <w:rPr>
      <w:sz w:val="20"/>
      <w:szCs w:val="20"/>
    </w:rPr>
  </w:style>
  <w:style w:type="paragraph" w:styleId="CommentSubject">
    <w:name w:val="annotation subject"/>
    <w:basedOn w:val="CommentText"/>
    <w:next w:val="CommentText"/>
    <w:link w:val="CommentSubjectChar"/>
    <w:uiPriority w:val="99"/>
    <w:semiHidden/>
    <w:unhideWhenUsed/>
    <w:rsid w:val="00D51798"/>
    <w:rPr>
      <w:b/>
      <w:bCs/>
    </w:rPr>
  </w:style>
  <w:style w:type="character" w:customStyle="1" w:styleId="CommentSubjectChar">
    <w:name w:val="Comment Subject Char"/>
    <w:basedOn w:val="CommentTextChar"/>
    <w:link w:val="CommentSubject"/>
    <w:uiPriority w:val="99"/>
    <w:semiHidden/>
    <w:rsid w:val="00D51798"/>
    <w:rPr>
      <w:b/>
      <w:bCs/>
      <w:sz w:val="20"/>
      <w:szCs w:val="20"/>
    </w:rPr>
  </w:style>
  <w:style w:type="paragraph" w:styleId="Header">
    <w:name w:val="header"/>
    <w:basedOn w:val="Normal"/>
    <w:link w:val="HeaderChar"/>
    <w:uiPriority w:val="99"/>
    <w:unhideWhenUsed/>
    <w:rsid w:val="00FB2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8BE"/>
  </w:style>
  <w:style w:type="paragraph" w:styleId="Footer">
    <w:name w:val="footer"/>
    <w:basedOn w:val="Normal"/>
    <w:link w:val="FooterChar"/>
    <w:uiPriority w:val="99"/>
    <w:unhideWhenUsed/>
    <w:rsid w:val="00FB2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8BE"/>
  </w:style>
  <w:style w:type="character" w:styleId="Mention">
    <w:name w:val="Mention"/>
    <w:basedOn w:val="DefaultParagraphFont"/>
    <w:uiPriority w:val="99"/>
    <w:unhideWhenUsed/>
    <w:rsid w:val="0081057F"/>
    <w:rPr>
      <w:color w:val="2B579A"/>
      <w:shd w:val="clear" w:color="auto" w:fill="E1DFDD"/>
    </w:rPr>
  </w:style>
  <w:style w:type="paragraph" w:styleId="Revision">
    <w:name w:val="Revision"/>
    <w:hidden/>
    <w:uiPriority w:val="99"/>
    <w:semiHidden/>
    <w:rsid w:val="00202CE9"/>
    <w:pPr>
      <w:spacing w:after="0" w:line="240" w:lineRule="auto"/>
    </w:pPr>
    <w:rPr>
      <w:rFonts w:ascii="Calibri" w:eastAsiaTheme="minorHAnsi" w:hAnsi="Calibri" w:cs="Calibri"/>
      <w:color w:val="000000" w:themeColor="text1"/>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43340">
      <w:bodyDiv w:val="1"/>
      <w:marLeft w:val="0"/>
      <w:marRight w:val="0"/>
      <w:marTop w:val="0"/>
      <w:marBottom w:val="0"/>
      <w:divBdr>
        <w:top w:val="none" w:sz="0" w:space="0" w:color="auto"/>
        <w:left w:val="none" w:sz="0" w:space="0" w:color="auto"/>
        <w:bottom w:val="none" w:sz="0" w:space="0" w:color="auto"/>
        <w:right w:val="none" w:sz="0" w:space="0" w:color="auto"/>
      </w:divBdr>
    </w:div>
    <w:div w:id="258484353">
      <w:bodyDiv w:val="1"/>
      <w:marLeft w:val="0"/>
      <w:marRight w:val="0"/>
      <w:marTop w:val="0"/>
      <w:marBottom w:val="0"/>
      <w:divBdr>
        <w:top w:val="none" w:sz="0" w:space="0" w:color="auto"/>
        <w:left w:val="none" w:sz="0" w:space="0" w:color="auto"/>
        <w:bottom w:val="none" w:sz="0" w:space="0" w:color="auto"/>
        <w:right w:val="none" w:sz="0" w:space="0" w:color="auto"/>
      </w:divBdr>
    </w:div>
    <w:div w:id="346710455">
      <w:bodyDiv w:val="1"/>
      <w:marLeft w:val="0"/>
      <w:marRight w:val="0"/>
      <w:marTop w:val="0"/>
      <w:marBottom w:val="0"/>
      <w:divBdr>
        <w:top w:val="none" w:sz="0" w:space="0" w:color="auto"/>
        <w:left w:val="none" w:sz="0" w:space="0" w:color="auto"/>
        <w:bottom w:val="none" w:sz="0" w:space="0" w:color="auto"/>
        <w:right w:val="none" w:sz="0" w:space="0" w:color="auto"/>
      </w:divBdr>
    </w:div>
    <w:div w:id="359749236">
      <w:bodyDiv w:val="1"/>
      <w:marLeft w:val="0"/>
      <w:marRight w:val="0"/>
      <w:marTop w:val="0"/>
      <w:marBottom w:val="0"/>
      <w:divBdr>
        <w:top w:val="none" w:sz="0" w:space="0" w:color="auto"/>
        <w:left w:val="none" w:sz="0" w:space="0" w:color="auto"/>
        <w:bottom w:val="none" w:sz="0" w:space="0" w:color="auto"/>
        <w:right w:val="none" w:sz="0" w:space="0" w:color="auto"/>
      </w:divBdr>
    </w:div>
    <w:div w:id="419372780">
      <w:bodyDiv w:val="1"/>
      <w:marLeft w:val="0"/>
      <w:marRight w:val="0"/>
      <w:marTop w:val="0"/>
      <w:marBottom w:val="0"/>
      <w:divBdr>
        <w:top w:val="none" w:sz="0" w:space="0" w:color="auto"/>
        <w:left w:val="none" w:sz="0" w:space="0" w:color="auto"/>
        <w:bottom w:val="none" w:sz="0" w:space="0" w:color="auto"/>
        <w:right w:val="none" w:sz="0" w:space="0" w:color="auto"/>
      </w:divBdr>
    </w:div>
    <w:div w:id="424155330">
      <w:bodyDiv w:val="1"/>
      <w:marLeft w:val="0"/>
      <w:marRight w:val="0"/>
      <w:marTop w:val="0"/>
      <w:marBottom w:val="0"/>
      <w:divBdr>
        <w:top w:val="none" w:sz="0" w:space="0" w:color="auto"/>
        <w:left w:val="none" w:sz="0" w:space="0" w:color="auto"/>
        <w:bottom w:val="none" w:sz="0" w:space="0" w:color="auto"/>
        <w:right w:val="none" w:sz="0" w:space="0" w:color="auto"/>
      </w:divBdr>
    </w:div>
    <w:div w:id="460997621">
      <w:bodyDiv w:val="1"/>
      <w:marLeft w:val="0"/>
      <w:marRight w:val="0"/>
      <w:marTop w:val="0"/>
      <w:marBottom w:val="0"/>
      <w:divBdr>
        <w:top w:val="none" w:sz="0" w:space="0" w:color="auto"/>
        <w:left w:val="none" w:sz="0" w:space="0" w:color="auto"/>
        <w:bottom w:val="none" w:sz="0" w:space="0" w:color="auto"/>
        <w:right w:val="none" w:sz="0" w:space="0" w:color="auto"/>
      </w:divBdr>
    </w:div>
    <w:div w:id="492720715">
      <w:bodyDiv w:val="1"/>
      <w:marLeft w:val="0"/>
      <w:marRight w:val="0"/>
      <w:marTop w:val="0"/>
      <w:marBottom w:val="0"/>
      <w:divBdr>
        <w:top w:val="none" w:sz="0" w:space="0" w:color="auto"/>
        <w:left w:val="none" w:sz="0" w:space="0" w:color="auto"/>
        <w:bottom w:val="none" w:sz="0" w:space="0" w:color="auto"/>
        <w:right w:val="none" w:sz="0" w:space="0" w:color="auto"/>
      </w:divBdr>
    </w:div>
    <w:div w:id="503252513">
      <w:bodyDiv w:val="1"/>
      <w:marLeft w:val="0"/>
      <w:marRight w:val="0"/>
      <w:marTop w:val="0"/>
      <w:marBottom w:val="0"/>
      <w:divBdr>
        <w:top w:val="none" w:sz="0" w:space="0" w:color="auto"/>
        <w:left w:val="none" w:sz="0" w:space="0" w:color="auto"/>
        <w:bottom w:val="none" w:sz="0" w:space="0" w:color="auto"/>
        <w:right w:val="none" w:sz="0" w:space="0" w:color="auto"/>
      </w:divBdr>
    </w:div>
    <w:div w:id="540895917">
      <w:bodyDiv w:val="1"/>
      <w:marLeft w:val="0"/>
      <w:marRight w:val="0"/>
      <w:marTop w:val="0"/>
      <w:marBottom w:val="0"/>
      <w:divBdr>
        <w:top w:val="none" w:sz="0" w:space="0" w:color="auto"/>
        <w:left w:val="none" w:sz="0" w:space="0" w:color="auto"/>
        <w:bottom w:val="none" w:sz="0" w:space="0" w:color="auto"/>
        <w:right w:val="none" w:sz="0" w:space="0" w:color="auto"/>
      </w:divBdr>
    </w:div>
    <w:div w:id="641887236">
      <w:bodyDiv w:val="1"/>
      <w:marLeft w:val="0"/>
      <w:marRight w:val="0"/>
      <w:marTop w:val="0"/>
      <w:marBottom w:val="0"/>
      <w:divBdr>
        <w:top w:val="none" w:sz="0" w:space="0" w:color="auto"/>
        <w:left w:val="none" w:sz="0" w:space="0" w:color="auto"/>
        <w:bottom w:val="none" w:sz="0" w:space="0" w:color="auto"/>
        <w:right w:val="none" w:sz="0" w:space="0" w:color="auto"/>
      </w:divBdr>
    </w:div>
    <w:div w:id="668098580">
      <w:bodyDiv w:val="1"/>
      <w:marLeft w:val="0"/>
      <w:marRight w:val="0"/>
      <w:marTop w:val="0"/>
      <w:marBottom w:val="0"/>
      <w:divBdr>
        <w:top w:val="none" w:sz="0" w:space="0" w:color="auto"/>
        <w:left w:val="none" w:sz="0" w:space="0" w:color="auto"/>
        <w:bottom w:val="none" w:sz="0" w:space="0" w:color="auto"/>
        <w:right w:val="none" w:sz="0" w:space="0" w:color="auto"/>
      </w:divBdr>
    </w:div>
    <w:div w:id="717515346">
      <w:bodyDiv w:val="1"/>
      <w:marLeft w:val="0"/>
      <w:marRight w:val="0"/>
      <w:marTop w:val="0"/>
      <w:marBottom w:val="0"/>
      <w:divBdr>
        <w:top w:val="none" w:sz="0" w:space="0" w:color="auto"/>
        <w:left w:val="none" w:sz="0" w:space="0" w:color="auto"/>
        <w:bottom w:val="none" w:sz="0" w:space="0" w:color="auto"/>
        <w:right w:val="none" w:sz="0" w:space="0" w:color="auto"/>
      </w:divBdr>
    </w:div>
    <w:div w:id="731587962">
      <w:bodyDiv w:val="1"/>
      <w:marLeft w:val="0"/>
      <w:marRight w:val="0"/>
      <w:marTop w:val="0"/>
      <w:marBottom w:val="0"/>
      <w:divBdr>
        <w:top w:val="none" w:sz="0" w:space="0" w:color="auto"/>
        <w:left w:val="none" w:sz="0" w:space="0" w:color="auto"/>
        <w:bottom w:val="none" w:sz="0" w:space="0" w:color="auto"/>
        <w:right w:val="none" w:sz="0" w:space="0" w:color="auto"/>
      </w:divBdr>
    </w:div>
    <w:div w:id="980572511">
      <w:bodyDiv w:val="1"/>
      <w:marLeft w:val="0"/>
      <w:marRight w:val="0"/>
      <w:marTop w:val="0"/>
      <w:marBottom w:val="0"/>
      <w:divBdr>
        <w:top w:val="none" w:sz="0" w:space="0" w:color="auto"/>
        <w:left w:val="none" w:sz="0" w:space="0" w:color="auto"/>
        <w:bottom w:val="none" w:sz="0" w:space="0" w:color="auto"/>
        <w:right w:val="none" w:sz="0" w:space="0" w:color="auto"/>
      </w:divBdr>
    </w:div>
    <w:div w:id="1020740148">
      <w:bodyDiv w:val="1"/>
      <w:marLeft w:val="0"/>
      <w:marRight w:val="0"/>
      <w:marTop w:val="0"/>
      <w:marBottom w:val="0"/>
      <w:divBdr>
        <w:top w:val="none" w:sz="0" w:space="0" w:color="auto"/>
        <w:left w:val="none" w:sz="0" w:space="0" w:color="auto"/>
        <w:bottom w:val="none" w:sz="0" w:space="0" w:color="auto"/>
        <w:right w:val="none" w:sz="0" w:space="0" w:color="auto"/>
      </w:divBdr>
    </w:div>
    <w:div w:id="1047293513">
      <w:bodyDiv w:val="1"/>
      <w:marLeft w:val="0"/>
      <w:marRight w:val="0"/>
      <w:marTop w:val="0"/>
      <w:marBottom w:val="0"/>
      <w:divBdr>
        <w:top w:val="none" w:sz="0" w:space="0" w:color="auto"/>
        <w:left w:val="none" w:sz="0" w:space="0" w:color="auto"/>
        <w:bottom w:val="none" w:sz="0" w:space="0" w:color="auto"/>
        <w:right w:val="none" w:sz="0" w:space="0" w:color="auto"/>
      </w:divBdr>
    </w:div>
    <w:div w:id="1052118527">
      <w:bodyDiv w:val="1"/>
      <w:marLeft w:val="0"/>
      <w:marRight w:val="0"/>
      <w:marTop w:val="0"/>
      <w:marBottom w:val="0"/>
      <w:divBdr>
        <w:top w:val="none" w:sz="0" w:space="0" w:color="auto"/>
        <w:left w:val="none" w:sz="0" w:space="0" w:color="auto"/>
        <w:bottom w:val="none" w:sz="0" w:space="0" w:color="auto"/>
        <w:right w:val="none" w:sz="0" w:space="0" w:color="auto"/>
      </w:divBdr>
    </w:div>
    <w:div w:id="1140420628">
      <w:bodyDiv w:val="1"/>
      <w:marLeft w:val="0"/>
      <w:marRight w:val="0"/>
      <w:marTop w:val="0"/>
      <w:marBottom w:val="0"/>
      <w:divBdr>
        <w:top w:val="none" w:sz="0" w:space="0" w:color="auto"/>
        <w:left w:val="none" w:sz="0" w:space="0" w:color="auto"/>
        <w:bottom w:val="none" w:sz="0" w:space="0" w:color="auto"/>
        <w:right w:val="none" w:sz="0" w:space="0" w:color="auto"/>
      </w:divBdr>
    </w:div>
    <w:div w:id="1263953764">
      <w:bodyDiv w:val="1"/>
      <w:marLeft w:val="0"/>
      <w:marRight w:val="0"/>
      <w:marTop w:val="0"/>
      <w:marBottom w:val="0"/>
      <w:divBdr>
        <w:top w:val="none" w:sz="0" w:space="0" w:color="auto"/>
        <w:left w:val="none" w:sz="0" w:space="0" w:color="auto"/>
        <w:bottom w:val="none" w:sz="0" w:space="0" w:color="auto"/>
        <w:right w:val="none" w:sz="0" w:space="0" w:color="auto"/>
      </w:divBdr>
    </w:div>
    <w:div w:id="1274483945">
      <w:bodyDiv w:val="1"/>
      <w:marLeft w:val="0"/>
      <w:marRight w:val="0"/>
      <w:marTop w:val="0"/>
      <w:marBottom w:val="0"/>
      <w:divBdr>
        <w:top w:val="none" w:sz="0" w:space="0" w:color="auto"/>
        <w:left w:val="none" w:sz="0" w:space="0" w:color="auto"/>
        <w:bottom w:val="none" w:sz="0" w:space="0" w:color="auto"/>
        <w:right w:val="none" w:sz="0" w:space="0" w:color="auto"/>
      </w:divBdr>
    </w:div>
    <w:div w:id="1426343326">
      <w:bodyDiv w:val="1"/>
      <w:marLeft w:val="0"/>
      <w:marRight w:val="0"/>
      <w:marTop w:val="0"/>
      <w:marBottom w:val="0"/>
      <w:divBdr>
        <w:top w:val="none" w:sz="0" w:space="0" w:color="auto"/>
        <w:left w:val="none" w:sz="0" w:space="0" w:color="auto"/>
        <w:bottom w:val="none" w:sz="0" w:space="0" w:color="auto"/>
        <w:right w:val="none" w:sz="0" w:space="0" w:color="auto"/>
      </w:divBdr>
    </w:div>
    <w:div w:id="1695301014">
      <w:bodyDiv w:val="1"/>
      <w:marLeft w:val="0"/>
      <w:marRight w:val="0"/>
      <w:marTop w:val="0"/>
      <w:marBottom w:val="0"/>
      <w:divBdr>
        <w:top w:val="none" w:sz="0" w:space="0" w:color="auto"/>
        <w:left w:val="none" w:sz="0" w:space="0" w:color="auto"/>
        <w:bottom w:val="none" w:sz="0" w:space="0" w:color="auto"/>
        <w:right w:val="none" w:sz="0" w:space="0" w:color="auto"/>
      </w:divBdr>
    </w:div>
    <w:div w:id="1752193493">
      <w:bodyDiv w:val="1"/>
      <w:marLeft w:val="0"/>
      <w:marRight w:val="0"/>
      <w:marTop w:val="0"/>
      <w:marBottom w:val="0"/>
      <w:divBdr>
        <w:top w:val="none" w:sz="0" w:space="0" w:color="auto"/>
        <w:left w:val="none" w:sz="0" w:space="0" w:color="auto"/>
        <w:bottom w:val="none" w:sz="0" w:space="0" w:color="auto"/>
        <w:right w:val="none" w:sz="0" w:space="0" w:color="auto"/>
      </w:divBdr>
    </w:div>
    <w:div w:id="1889490315">
      <w:bodyDiv w:val="1"/>
      <w:marLeft w:val="0"/>
      <w:marRight w:val="0"/>
      <w:marTop w:val="0"/>
      <w:marBottom w:val="0"/>
      <w:divBdr>
        <w:top w:val="none" w:sz="0" w:space="0" w:color="auto"/>
        <w:left w:val="none" w:sz="0" w:space="0" w:color="auto"/>
        <w:bottom w:val="none" w:sz="0" w:space="0" w:color="auto"/>
        <w:right w:val="none" w:sz="0" w:space="0" w:color="auto"/>
      </w:divBdr>
    </w:div>
    <w:div w:id="1899050036">
      <w:bodyDiv w:val="1"/>
      <w:marLeft w:val="0"/>
      <w:marRight w:val="0"/>
      <w:marTop w:val="0"/>
      <w:marBottom w:val="0"/>
      <w:divBdr>
        <w:top w:val="none" w:sz="0" w:space="0" w:color="auto"/>
        <w:left w:val="none" w:sz="0" w:space="0" w:color="auto"/>
        <w:bottom w:val="none" w:sz="0" w:space="0" w:color="auto"/>
        <w:right w:val="none" w:sz="0" w:space="0" w:color="auto"/>
      </w:divBdr>
    </w:div>
    <w:div w:id="1964311092">
      <w:bodyDiv w:val="1"/>
      <w:marLeft w:val="0"/>
      <w:marRight w:val="0"/>
      <w:marTop w:val="0"/>
      <w:marBottom w:val="0"/>
      <w:divBdr>
        <w:top w:val="none" w:sz="0" w:space="0" w:color="auto"/>
        <w:left w:val="none" w:sz="0" w:space="0" w:color="auto"/>
        <w:bottom w:val="none" w:sz="0" w:space="0" w:color="auto"/>
        <w:right w:val="none" w:sz="0" w:space="0" w:color="auto"/>
      </w:divBdr>
    </w:div>
    <w:div w:id="1974099796">
      <w:bodyDiv w:val="1"/>
      <w:marLeft w:val="0"/>
      <w:marRight w:val="0"/>
      <w:marTop w:val="0"/>
      <w:marBottom w:val="0"/>
      <w:divBdr>
        <w:top w:val="none" w:sz="0" w:space="0" w:color="auto"/>
        <w:left w:val="none" w:sz="0" w:space="0" w:color="auto"/>
        <w:bottom w:val="none" w:sz="0" w:space="0" w:color="auto"/>
        <w:right w:val="none" w:sz="0" w:space="0" w:color="auto"/>
      </w:divBdr>
      <w:divsChild>
        <w:div w:id="916324925">
          <w:marLeft w:val="0"/>
          <w:marRight w:val="0"/>
          <w:marTop w:val="0"/>
          <w:marBottom w:val="0"/>
          <w:divBdr>
            <w:top w:val="none" w:sz="0" w:space="0" w:color="auto"/>
            <w:left w:val="none" w:sz="0" w:space="0" w:color="auto"/>
            <w:bottom w:val="none" w:sz="0" w:space="0" w:color="auto"/>
            <w:right w:val="none" w:sz="0" w:space="0" w:color="auto"/>
          </w:divBdr>
        </w:div>
      </w:divsChild>
    </w:div>
    <w:div w:id="1977753274">
      <w:bodyDiv w:val="1"/>
      <w:marLeft w:val="0"/>
      <w:marRight w:val="0"/>
      <w:marTop w:val="0"/>
      <w:marBottom w:val="0"/>
      <w:divBdr>
        <w:top w:val="none" w:sz="0" w:space="0" w:color="auto"/>
        <w:left w:val="none" w:sz="0" w:space="0" w:color="auto"/>
        <w:bottom w:val="none" w:sz="0" w:space="0" w:color="auto"/>
        <w:right w:val="none" w:sz="0" w:space="0" w:color="auto"/>
      </w:divBdr>
      <w:divsChild>
        <w:div w:id="816845648">
          <w:marLeft w:val="0"/>
          <w:marRight w:val="0"/>
          <w:marTop w:val="0"/>
          <w:marBottom w:val="0"/>
          <w:divBdr>
            <w:top w:val="none" w:sz="0" w:space="0" w:color="auto"/>
            <w:left w:val="none" w:sz="0" w:space="0" w:color="auto"/>
            <w:bottom w:val="none" w:sz="0" w:space="0" w:color="auto"/>
            <w:right w:val="none" w:sz="0" w:space="0" w:color="auto"/>
          </w:divBdr>
        </w:div>
        <w:div w:id="1387534540">
          <w:marLeft w:val="0"/>
          <w:marRight w:val="0"/>
          <w:marTop w:val="0"/>
          <w:marBottom w:val="0"/>
          <w:divBdr>
            <w:top w:val="none" w:sz="0" w:space="0" w:color="auto"/>
            <w:left w:val="none" w:sz="0" w:space="0" w:color="auto"/>
            <w:bottom w:val="none" w:sz="0" w:space="0" w:color="auto"/>
            <w:right w:val="none" w:sz="0" w:space="0" w:color="auto"/>
          </w:divBdr>
        </w:div>
        <w:div w:id="1589851075">
          <w:marLeft w:val="0"/>
          <w:marRight w:val="0"/>
          <w:marTop w:val="0"/>
          <w:marBottom w:val="0"/>
          <w:divBdr>
            <w:top w:val="none" w:sz="0" w:space="0" w:color="auto"/>
            <w:left w:val="none" w:sz="0" w:space="0" w:color="auto"/>
            <w:bottom w:val="none" w:sz="0" w:space="0" w:color="auto"/>
            <w:right w:val="none" w:sz="0" w:space="0" w:color="auto"/>
          </w:divBdr>
        </w:div>
        <w:div w:id="1623807877">
          <w:marLeft w:val="0"/>
          <w:marRight w:val="0"/>
          <w:marTop w:val="0"/>
          <w:marBottom w:val="0"/>
          <w:divBdr>
            <w:top w:val="none" w:sz="0" w:space="0" w:color="auto"/>
            <w:left w:val="none" w:sz="0" w:space="0" w:color="auto"/>
            <w:bottom w:val="none" w:sz="0" w:space="0" w:color="auto"/>
            <w:right w:val="none" w:sz="0" w:space="0" w:color="auto"/>
          </w:divBdr>
        </w:div>
        <w:div w:id="1934779020">
          <w:marLeft w:val="0"/>
          <w:marRight w:val="0"/>
          <w:marTop w:val="0"/>
          <w:marBottom w:val="0"/>
          <w:divBdr>
            <w:top w:val="none" w:sz="0" w:space="0" w:color="auto"/>
            <w:left w:val="none" w:sz="0" w:space="0" w:color="auto"/>
            <w:bottom w:val="none" w:sz="0" w:space="0" w:color="auto"/>
            <w:right w:val="none" w:sz="0" w:space="0" w:color="auto"/>
          </w:divBdr>
        </w:div>
        <w:div w:id="2081053329">
          <w:marLeft w:val="0"/>
          <w:marRight w:val="0"/>
          <w:marTop w:val="0"/>
          <w:marBottom w:val="0"/>
          <w:divBdr>
            <w:top w:val="none" w:sz="0" w:space="0" w:color="auto"/>
            <w:left w:val="none" w:sz="0" w:space="0" w:color="auto"/>
            <w:bottom w:val="none" w:sz="0" w:space="0" w:color="auto"/>
            <w:right w:val="none" w:sz="0" w:space="0" w:color="auto"/>
          </w:divBdr>
        </w:div>
        <w:div w:id="2093504924">
          <w:marLeft w:val="0"/>
          <w:marRight w:val="0"/>
          <w:marTop w:val="0"/>
          <w:marBottom w:val="0"/>
          <w:divBdr>
            <w:top w:val="none" w:sz="0" w:space="0" w:color="auto"/>
            <w:left w:val="none" w:sz="0" w:space="0" w:color="auto"/>
            <w:bottom w:val="none" w:sz="0" w:space="0" w:color="auto"/>
            <w:right w:val="none" w:sz="0" w:space="0" w:color="auto"/>
          </w:divBdr>
        </w:div>
      </w:divsChild>
    </w:div>
    <w:div w:id="2028292821">
      <w:bodyDiv w:val="1"/>
      <w:marLeft w:val="0"/>
      <w:marRight w:val="0"/>
      <w:marTop w:val="0"/>
      <w:marBottom w:val="0"/>
      <w:divBdr>
        <w:top w:val="none" w:sz="0" w:space="0" w:color="auto"/>
        <w:left w:val="none" w:sz="0" w:space="0" w:color="auto"/>
        <w:bottom w:val="none" w:sz="0" w:space="0" w:color="auto"/>
        <w:right w:val="none" w:sz="0" w:space="0" w:color="auto"/>
      </w:divBdr>
    </w:div>
    <w:div w:id="2100633039">
      <w:bodyDiv w:val="1"/>
      <w:marLeft w:val="0"/>
      <w:marRight w:val="0"/>
      <w:marTop w:val="0"/>
      <w:marBottom w:val="0"/>
      <w:divBdr>
        <w:top w:val="none" w:sz="0" w:space="0" w:color="auto"/>
        <w:left w:val="none" w:sz="0" w:space="0" w:color="auto"/>
        <w:bottom w:val="none" w:sz="0" w:space="0" w:color="auto"/>
        <w:right w:val="none" w:sz="0" w:space="0" w:color="auto"/>
      </w:divBdr>
      <w:divsChild>
        <w:div w:id="50465479">
          <w:marLeft w:val="0"/>
          <w:marRight w:val="0"/>
          <w:marTop w:val="0"/>
          <w:marBottom w:val="0"/>
          <w:divBdr>
            <w:top w:val="none" w:sz="0" w:space="0" w:color="auto"/>
            <w:left w:val="none" w:sz="0" w:space="0" w:color="auto"/>
            <w:bottom w:val="none" w:sz="0" w:space="0" w:color="auto"/>
            <w:right w:val="none" w:sz="0" w:space="0" w:color="auto"/>
          </w:divBdr>
        </w:div>
        <w:div w:id="304160424">
          <w:marLeft w:val="0"/>
          <w:marRight w:val="0"/>
          <w:marTop w:val="0"/>
          <w:marBottom w:val="0"/>
          <w:divBdr>
            <w:top w:val="none" w:sz="0" w:space="0" w:color="auto"/>
            <w:left w:val="none" w:sz="0" w:space="0" w:color="auto"/>
            <w:bottom w:val="none" w:sz="0" w:space="0" w:color="auto"/>
            <w:right w:val="none" w:sz="0" w:space="0" w:color="auto"/>
          </w:divBdr>
        </w:div>
        <w:div w:id="528762071">
          <w:marLeft w:val="0"/>
          <w:marRight w:val="0"/>
          <w:marTop w:val="0"/>
          <w:marBottom w:val="0"/>
          <w:divBdr>
            <w:top w:val="none" w:sz="0" w:space="0" w:color="auto"/>
            <w:left w:val="none" w:sz="0" w:space="0" w:color="auto"/>
            <w:bottom w:val="none" w:sz="0" w:space="0" w:color="auto"/>
            <w:right w:val="none" w:sz="0" w:space="0" w:color="auto"/>
          </w:divBdr>
        </w:div>
        <w:div w:id="1144854201">
          <w:marLeft w:val="0"/>
          <w:marRight w:val="0"/>
          <w:marTop w:val="0"/>
          <w:marBottom w:val="0"/>
          <w:divBdr>
            <w:top w:val="none" w:sz="0" w:space="0" w:color="auto"/>
            <w:left w:val="none" w:sz="0" w:space="0" w:color="auto"/>
            <w:bottom w:val="none" w:sz="0" w:space="0" w:color="auto"/>
            <w:right w:val="none" w:sz="0" w:space="0" w:color="auto"/>
          </w:divBdr>
        </w:div>
        <w:div w:id="1187405757">
          <w:marLeft w:val="0"/>
          <w:marRight w:val="0"/>
          <w:marTop w:val="0"/>
          <w:marBottom w:val="0"/>
          <w:divBdr>
            <w:top w:val="none" w:sz="0" w:space="0" w:color="auto"/>
            <w:left w:val="none" w:sz="0" w:space="0" w:color="auto"/>
            <w:bottom w:val="none" w:sz="0" w:space="0" w:color="auto"/>
            <w:right w:val="none" w:sz="0" w:space="0" w:color="auto"/>
          </w:divBdr>
        </w:div>
        <w:div w:id="1838417029">
          <w:marLeft w:val="0"/>
          <w:marRight w:val="0"/>
          <w:marTop w:val="0"/>
          <w:marBottom w:val="0"/>
          <w:divBdr>
            <w:top w:val="none" w:sz="0" w:space="0" w:color="auto"/>
            <w:left w:val="none" w:sz="0" w:space="0" w:color="auto"/>
            <w:bottom w:val="none" w:sz="0" w:space="0" w:color="auto"/>
            <w:right w:val="none" w:sz="0" w:space="0" w:color="auto"/>
          </w:divBdr>
        </w:div>
        <w:div w:id="1841655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47E82"/>
      </a:dk2>
      <a:lt2>
        <a:srgbClr val="E7E6E6"/>
      </a:lt2>
      <a:accent1>
        <a:srgbClr val="CCDE62"/>
      </a:accent1>
      <a:accent2>
        <a:srgbClr val="20BFD6"/>
      </a:accent2>
      <a:accent3>
        <a:srgbClr val="DEF5F9"/>
      </a:accent3>
      <a:accent4>
        <a:srgbClr val="F5F8E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b048d7-68ea-4bc1-9f8d-a06cb524fff7" xsi:nil="true"/>
    <Notes xmlns="6075b037-c4f9-4329-83ea-dc5e63983d51" xsi:nil="true"/>
    <lcf76f155ced4ddcb4097134ff3c332f xmlns="6075b037-c4f9-4329-83ea-dc5e63983d5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21D5D4B297724DB92D20796816637F" ma:contentTypeVersion="20" ma:contentTypeDescription="Create a new document." ma:contentTypeScope="" ma:versionID="7204c62e747dd319a0c95734dcad99d0">
  <xsd:schema xmlns:xsd="http://www.w3.org/2001/XMLSchema" xmlns:xs="http://www.w3.org/2001/XMLSchema" xmlns:p="http://schemas.microsoft.com/office/2006/metadata/properties" xmlns:ns2="6075b037-c4f9-4329-83ea-dc5e63983d51" xmlns:ns3="edb048d7-68ea-4bc1-9f8d-a06cb524fff7" targetNamespace="http://schemas.microsoft.com/office/2006/metadata/properties" ma:root="true" ma:fieldsID="7d6aeba8e6fcd6c12ec053af48882e37" ns2:_="" ns3:_="">
    <xsd:import namespace="6075b037-c4f9-4329-83ea-dc5e63983d51"/>
    <xsd:import namespace="edb048d7-68ea-4bc1-9f8d-a06cb524ff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5b037-c4f9-4329-83ea-dc5e63983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format="Dropdown" ma:internalName="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14f97b-4efb-4005-bb8c-00af0e4484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048d7-68ea-4bc1-9f8d-a06cb524ff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86d5592-b53d-4d45-84a0-9a500cc4fdac}" ma:internalName="TaxCatchAll" ma:showField="CatchAllData" ma:web="edb048d7-68ea-4bc1-9f8d-a06cb524f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D859E-8051-4DB1-825D-BD40D8ADB91B}">
  <ds:schemaRefs>
    <ds:schemaRef ds:uri="http://schemas.microsoft.com/office/2006/metadata/properties"/>
    <ds:schemaRef ds:uri="http://schemas.microsoft.com/office/infopath/2007/PartnerControls"/>
    <ds:schemaRef ds:uri="edb048d7-68ea-4bc1-9f8d-a06cb524fff7"/>
    <ds:schemaRef ds:uri="6075b037-c4f9-4329-83ea-dc5e63983d51"/>
  </ds:schemaRefs>
</ds:datastoreItem>
</file>

<file path=customXml/itemProps2.xml><?xml version="1.0" encoding="utf-8"?>
<ds:datastoreItem xmlns:ds="http://schemas.openxmlformats.org/officeDocument/2006/customXml" ds:itemID="{AB17F20D-D56B-45A1-9781-D654656D1909}">
  <ds:schemaRefs>
    <ds:schemaRef ds:uri="http://schemas.openxmlformats.org/officeDocument/2006/bibliography"/>
  </ds:schemaRefs>
</ds:datastoreItem>
</file>

<file path=customXml/itemProps3.xml><?xml version="1.0" encoding="utf-8"?>
<ds:datastoreItem xmlns:ds="http://schemas.openxmlformats.org/officeDocument/2006/customXml" ds:itemID="{97DEA84A-C634-4E3E-9C29-0B86D58AA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5b037-c4f9-4329-83ea-dc5e63983d51"/>
    <ds:schemaRef ds:uri="edb048d7-68ea-4bc1-9f8d-a06cb524f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6AE8A-5B9A-4F89-AB78-E7B4E8092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Catlow</dc:creator>
  <cp:keywords/>
  <dc:description/>
  <cp:lastModifiedBy>Missy Catlow</cp:lastModifiedBy>
  <cp:revision>3</cp:revision>
  <cp:lastPrinted>2025-01-24T17:24:00Z</cp:lastPrinted>
  <dcterms:created xsi:type="dcterms:W3CDTF">2025-01-24T17:24:00Z</dcterms:created>
  <dcterms:modified xsi:type="dcterms:W3CDTF">2025-01-24T17:25:00Z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0x0101001121D5D4B297724DB92D20796816637F</vt:lpwstr>
  </property>
  <property fmtid="{D5CDD505-2E9C-101B-9397-08002B2CF9AE}" pid="3" name="MediaServiceImageTags">
    <vt:lpwstr/>
  </property>
</Properties>
</file>